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53F2" w14:textId="77777777" w:rsidR="00280DCA" w:rsidRDefault="00280DCA" w:rsidP="00280DCA">
      <w:pPr>
        <w:pStyle w:val="ListParagraph"/>
        <w:numPr>
          <w:ilvl w:val="0"/>
          <w:numId w:val="1"/>
        </w:numPr>
        <w:suppressAutoHyphens w:val="0"/>
        <w:spacing w:before="28" w:after="28" w:line="360" w:lineRule="auto"/>
        <w:jc w:val="both"/>
      </w:pPr>
      <w:r>
        <w:rPr>
          <w:b/>
        </w:rPr>
        <w:t>OPĆ</w:t>
      </w:r>
      <w:r w:rsidRPr="001937AB">
        <w:rPr>
          <w:b/>
        </w:rPr>
        <w:t>I DIO</w:t>
      </w:r>
    </w:p>
    <w:p w14:paraId="32272F2D" w14:textId="77777777" w:rsidR="00280DCA" w:rsidRDefault="00280DCA" w:rsidP="00280DCA">
      <w:pPr>
        <w:pStyle w:val="ListParagraph"/>
        <w:suppressAutoHyphens w:val="0"/>
        <w:spacing w:before="28" w:after="28" w:line="360" w:lineRule="auto"/>
        <w:jc w:val="both"/>
      </w:pPr>
    </w:p>
    <w:p w14:paraId="24499708" w14:textId="77777777" w:rsidR="00280DCA" w:rsidRDefault="00280DCA" w:rsidP="00280DCA">
      <w:pPr>
        <w:pStyle w:val="ListParagraph"/>
        <w:numPr>
          <w:ilvl w:val="1"/>
          <w:numId w:val="1"/>
        </w:numPr>
        <w:suppressAutoHyphens w:val="0"/>
        <w:spacing w:before="28" w:after="28" w:line="360" w:lineRule="auto"/>
        <w:jc w:val="both"/>
      </w:pPr>
      <w:r>
        <w:rPr>
          <w:b/>
        </w:rPr>
        <w:t xml:space="preserve"> Naziv i nosilac studijskog programa</w:t>
      </w:r>
    </w:p>
    <w:p w14:paraId="3633E4E6" w14:textId="77777777" w:rsidR="00280DCA" w:rsidRDefault="00280DCA" w:rsidP="00280DCA">
      <w:pPr>
        <w:pStyle w:val="ListParagraph"/>
        <w:suppressAutoHyphens w:val="0"/>
        <w:spacing w:before="28" w:after="28" w:line="360" w:lineRule="auto"/>
        <w:jc w:val="both"/>
      </w:pPr>
    </w:p>
    <w:p w14:paraId="7FE120F8" w14:textId="17D6D1CF" w:rsidR="00280DCA" w:rsidRDefault="00280DCA" w:rsidP="00280DCA">
      <w:pPr>
        <w:keepNext/>
        <w:keepLines/>
        <w:widowControl w:val="0"/>
        <w:suppressAutoHyphens w:val="0"/>
        <w:spacing w:before="28" w:after="28" w:line="360" w:lineRule="auto"/>
        <w:ind w:left="941" w:hanging="363"/>
        <w:jc w:val="both"/>
      </w:pPr>
      <w:bookmarkStart w:id="0" w:name="bookmark6"/>
      <w:r>
        <w:rPr>
          <w:bCs/>
          <w:lang w:val="hr-HR" w:eastAsia="hr-HR"/>
        </w:rPr>
        <w:t xml:space="preserve">Naziv studijskog programa: </w:t>
      </w:r>
      <w:bookmarkEnd w:id="0"/>
      <w:r w:rsidR="005527EA">
        <w:rPr>
          <w:b/>
          <w:bCs/>
          <w:lang w:val="hr-HR" w:eastAsia="hr-HR"/>
        </w:rPr>
        <w:t>Bosanskohercegovačka književnost u književnohistorijskom kontekstu</w:t>
      </w:r>
    </w:p>
    <w:p w14:paraId="7ABACCFD" w14:textId="77777777" w:rsidR="00280DCA" w:rsidRDefault="00280DCA" w:rsidP="00280DCA">
      <w:pPr>
        <w:keepNext/>
        <w:keepLines/>
        <w:widowControl w:val="0"/>
        <w:suppressAutoHyphens w:val="0"/>
        <w:spacing w:before="28" w:after="28" w:line="360" w:lineRule="auto"/>
        <w:ind w:left="941" w:hanging="363"/>
        <w:jc w:val="both"/>
      </w:pPr>
      <w:r>
        <w:rPr>
          <w:bCs/>
          <w:lang w:val="hr-HR" w:eastAsia="hr-HR"/>
        </w:rPr>
        <w:t xml:space="preserve">Nosilac studijskog programa: </w:t>
      </w:r>
      <w:r>
        <w:rPr>
          <w:b/>
          <w:bCs/>
          <w:lang w:val="hr-HR" w:eastAsia="hr-HR"/>
        </w:rPr>
        <w:t>Univerzitet u Tuzli, Filozofski fakultet</w:t>
      </w:r>
    </w:p>
    <w:p w14:paraId="6B5712B3" w14:textId="77777777" w:rsidR="00280DCA" w:rsidRDefault="00280DCA" w:rsidP="00280DCA">
      <w:pPr>
        <w:suppressAutoHyphens w:val="0"/>
        <w:spacing w:before="28" w:after="28" w:line="360" w:lineRule="auto"/>
        <w:ind w:left="360"/>
        <w:jc w:val="both"/>
      </w:pPr>
    </w:p>
    <w:p w14:paraId="0675428F" w14:textId="77777777" w:rsidR="00280DCA" w:rsidRDefault="00280DCA" w:rsidP="00280DCA">
      <w:pPr>
        <w:pStyle w:val="ListParagraph"/>
        <w:numPr>
          <w:ilvl w:val="1"/>
          <w:numId w:val="1"/>
        </w:numPr>
        <w:suppressAutoHyphens w:val="0"/>
        <w:spacing w:before="28" w:after="28" w:line="360" w:lineRule="auto"/>
        <w:jc w:val="both"/>
      </w:pPr>
      <w:r>
        <w:rPr>
          <w:b/>
        </w:rPr>
        <w:t xml:space="preserve"> Način izvođenja nastave i nivo studijskog programa</w:t>
      </w:r>
    </w:p>
    <w:p w14:paraId="5B872038" w14:textId="77777777" w:rsidR="00280DCA" w:rsidRDefault="00280DCA" w:rsidP="00280DCA">
      <w:pPr>
        <w:pStyle w:val="ListParagraph"/>
        <w:suppressAutoHyphens w:val="0"/>
        <w:spacing w:before="28" w:after="28" w:line="360" w:lineRule="auto"/>
        <w:jc w:val="both"/>
      </w:pPr>
    </w:p>
    <w:p w14:paraId="69EBEDFE" w14:textId="77777777" w:rsidR="00280DCA" w:rsidRDefault="00280DCA" w:rsidP="00280DCA">
      <w:pPr>
        <w:spacing w:line="360" w:lineRule="auto"/>
        <w:jc w:val="both"/>
      </w:pPr>
      <w:r>
        <w:tab/>
        <w:t>Studij je organizovan kao redovni studij. Nastava se izvodi kombinacijom</w:t>
      </w:r>
      <w:r w:rsidRPr="00E44417">
        <w:t xml:space="preserve"> redovnog studija i učenja na daljinu.</w:t>
      </w:r>
      <w:r>
        <w:t xml:space="preserve"> Drugi ciklus studija traje jednu (1) godinu (2 semestra) i vrednuje se sa 60 ECTS bodova. Studijska godina se organizuje u dva semestra (zimski i ljetni), od kojih svaki ima 15 nastavnih sedmica. </w:t>
      </w:r>
    </w:p>
    <w:p w14:paraId="1B160776" w14:textId="77777777" w:rsidR="00280DCA" w:rsidRDefault="00280DCA" w:rsidP="00280DCA">
      <w:pPr>
        <w:spacing w:line="360" w:lineRule="auto"/>
        <w:jc w:val="both"/>
      </w:pPr>
    </w:p>
    <w:p w14:paraId="3728F9B5" w14:textId="77777777" w:rsidR="00280DCA" w:rsidRDefault="00280DCA" w:rsidP="00280DCA">
      <w:pPr>
        <w:spacing w:line="360" w:lineRule="auto"/>
        <w:jc w:val="both"/>
      </w:pPr>
    </w:p>
    <w:p w14:paraId="3A00654D" w14:textId="77777777" w:rsidR="00280DCA" w:rsidRDefault="00280DCA" w:rsidP="00280DCA">
      <w:pPr>
        <w:pStyle w:val="ListParagraph"/>
        <w:numPr>
          <w:ilvl w:val="1"/>
          <w:numId w:val="1"/>
        </w:numPr>
        <w:suppressAutoHyphens w:val="0"/>
        <w:spacing w:before="28" w:after="28" w:line="360" w:lineRule="auto"/>
        <w:jc w:val="both"/>
      </w:pPr>
      <w:r>
        <w:rPr>
          <w:b/>
        </w:rPr>
        <w:t xml:space="preserve"> Akademski i stručni naziv koji se stiče završetkom studijskog programa</w:t>
      </w:r>
    </w:p>
    <w:p w14:paraId="3C3B1EED" w14:textId="77777777" w:rsidR="00280DCA" w:rsidRDefault="00280DCA" w:rsidP="00280DCA">
      <w:pPr>
        <w:pStyle w:val="ListParagraph"/>
        <w:suppressAutoHyphens w:val="0"/>
        <w:spacing w:before="28" w:after="28" w:line="360" w:lineRule="auto"/>
        <w:jc w:val="both"/>
      </w:pPr>
    </w:p>
    <w:p w14:paraId="7CE74B6C" w14:textId="41DC14D1" w:rsidR="00280DCA" w:rsidRDefault="00280DCA" w:rsidP="00930CAA">
      <w:pPr>
        <w:widowControl w:val="0"/>
        <w:suppressAutoHyphens w:val="0"/>
        <w:spacing w:before="28" w:after="28" w:line="360" w:lineRule="auto"/>
        <w:jc w:val="both"/>
      </w:pPr>
      <w:r>
        <w:rPr>
          <w:lang w:val="hr-HR" w:eastAsia="hr-HR"/>
        </w:rPr>
        <w:tab/>
        <w:t xml:space="preserve">Završetkom studija II ciklusa student stiče </w:t>
      </w:r>
      <w:r w:rsidRPr="00540F5C">
        <w:rPr>
          <w:color w:val="auto"/>
          <w:lang w:val="hr-HR" w:eastAsia="hr-HR"/>
        </w:rPr>
        <w:t>akademsko</w:t>
      </w:r>
      <w:r>
        <w:rPr>
          <w:lang w:val="hr-HR" w:eastAsia="hr-HR"/>
        </w:rPr>
        <w:t xml:space="preserve"> zvanje</w:t>
      </w:r>
      <w:r>
        <w:rPr>
          <w:color w:val="FF0000"/>
          <w:lang w:val="hr-HR" w:eastAsia="hr-HR"/>
        </w:rPr>
        <w:t xml:space="preserve"> </w:t>
      </w:r>
      <w:r w:rsidR="005527EA">
        <w:rPr>
          <w:rFonts w:eastAsia="Courier New"/>
          <w:b/>
          <w:bCs/>
          <w:lang w:val="hr-HR" w:eastAsia="hr-HR" w:bidi="hr-HR"/>
        </w:rPr>
        <w:t>magistar bosanskog jezika i književnosti</w:t>
      </w:r>
      <w:r>
        <w:rPr>
          <w:b/>
          <w:bCs/>
          <w:lang w:val="hr-HR" w:eastAsia="hr-HR"/>
        </w:rPr>
        <w:t xml:space="preserve">, </w:t>
      </w:r>
      <w:r>
        <w:rPr>
          <w:lang w:val="hr-HR" w:eastAsia="hr-HR"/>
        </w:rPr>
        <w:t>a u skladu sa Pravilnikom o akademskim i stručnim zvanjima i načinu njihovog korištenja koji donosi Ministarstvo obrazovanja, nauk</w:t>
      </w:r>
      <w:r w:rsidR="00764F95">
        <w:rPr>
          <w:lang w:val="hr-HR" w:eastAsia="hr-HR"/>
        </w:rPr>
        <w:t>e, kulture i sporta Tuzlanskog k</w:t>
      </w:r>
      <w:r>
        <w:rPr>
          <w:lang w:val="hr-HR" w:eastAsia="hr-HR"/>
        </w:rPr>
        <w:t>antona.</w:t>
      </w:r>
    </w:p>
    <w:p w14:paraId="33177D41" w14:textId="77777777" w:rsidR="00930CAA" w:rsidRDefault="00930CAA" w:rsidP="00930CAA">
      <w:pPr>
        <w:widowControl w:val="0"/>
        <w:suppressAutoHyphens w:val="0"/>
        <w:spacing w:before="28" w:after="28" w:line="360" w:lineRule="auto"/>
        <w:jc w:val="both"/>
      </w:pPr>
    </w:p>
    <w:p w14:paraId="50456F09" w14:textId="77777777" w:rsidR="00280DCA" w:rsidRDefault="00280DCA" w:rsidP="00280DCA">
      <w:pPr>
        <w:widowControl w:val="0"/>
        <w:suppressAutoHyphens w:val="0"/>
        <w:spacing w:before="28" w:after="28" w:line="360" w:lineRule="auto"/>
        <w:ind w:firstLine="744"/>
        <w:jc w:val="both"/>
      </w:pPr>
    </w:p>
    <w:p w14:paraId="12C18F67" w14:textId="77777777" w:rsidR="00280DCA" w:rsidRDefault="00280DCA" w:rsidP="00280DCA">
      <w:pPr>
        <w:pStyle w:val="ListParagraph"/>
        <w:numPr>
          <w:ilvl w:val="1"/>
          <w:numId w:val="1"/>
        </w:numPr>
        <w:suppressAutoHyphens w:val="0"/>
        <w:spacing w:before="28" w:after="28" w:line="360" w:lineRule="auto"/>
        <w:jc w:val="both"/>
      </w:pPr>
      <w:r>
        <w:rPr>
          <w:b/>
        </w:rPr>
        <w:t xml:space="preserve"> Jezik na kojem se izvodi studijski program</w:t>
      </w:r>
    </w:p>
    <w:p w14:paraId="26A721CF" w14:textId="77777777" w:rsidR="00280DCA" w:rsidRDefault="00280DCA" w:rsidP="00280DCA">
      <w:pPr>
        <w:pStyle w:val="ListParagraph"/>
        <w:suppressAutoHyphens w:val="0"/>
        <w:spacing w:before="28" w:after="28" w:line="360" w:lineRule="auto"/>
        <w:jc w:val="both"/>
      </w:pPr>
    </w:p>
    <w:p w14:paraId="74C8CF4C" w14:textId="06F90FD4" w:rsidR="00280DCA" w:rsidRDefault="00280DCA" w:rsidP="00280DCA">
      <w:pPr>
        <w:suppressAutoHyphens w:val="0"/>
        <w:spacing w:before="28" w:after="28" w:line="360" w:lineRule="auto"/>
        <w:jc w:val="both"/>
        <w:rPr>
          <w:b/>
        </w:rPr>
      </w:pPr>
      <w:r>
        <w:tab/>
        <w:t>Nastava na studijskom program</w:t>
      </w:r>
      <w:r w:rsidR="0020221E">
        <w:t>u II ciklusa studija Bosanskohercegovačka književnost u književnohistorijskom konktekstu</w:t>
      </w:r>
      <w:r>
        <w:t xml:space="preserve"> izvodi se  na </w:t>
      </w:r>
      <w:r>
        <w:rPr>
          <w:bCs/>
        </w:rPr>
        <w:t xml:space="preserve">službenim </w:t>
      </w:r>
      <w:r>
        <w:t>jezicima u Bosni i Hercegovini</w:t>
      </w:r>
      <w:r>
        <w:rPr>
          <w:b/>
        </w:rPr>
        <w:t>.</w:t>
      </w:r>
    </w:p>
    <w:p w14:paraId="56C5934A" w14:textId="77777777" w:rsidR="00280DCA" w:rsidRDefault="00280DCA" w:rsidP="00280DCA">
      <w:pPr>
        <w:suppressAutoHyphens w:val="0"/>
        <w:spacing w:before="28" w:after="28" w:line="360" w:lineRule="auto"/>
        <w:jc w:val="both"/>
      </w:pPr>
    </w:p>
    <w:p w14:paraId="272CEC99" w14:textId="77777777" w:rsidR="00930CAA" w:rsidRDefault="00930CAA" w:rsidP="00280DCA">
      <w:pPr>
        <w:suppressAutoHyphens w:val="0"/>
        <w:spacing w:before="28" w:after="28" w:line="360" w:lineRule="auto"/>
        <w:jc w:val="both"/>
      </w:pPr>
    </w:p>
    <w:p w14:paraId="017D7617" w14:textId="77777777" w:rsidR="00930CAA" w:rsidRDefault="00930CAA" w:rsidP="00280DCA">
      <w:pPr>
        <w:suppressAutoHyphens w:val="0"/>
        <w:spacing w:before="28" w:after="28" w:line="360" w:lineRule="auto"/>
        <w:jc w:val="both"/>
      </w:pPr>
    </w:p>
    <w:p w14:paraId="74B0614F" w14:textId="77777777" w:rsidR="00280DCA" w:rsidRDefault="00280DCA" w:rsidP="00280DCA">
      <w:pPr>
        <w:suppressAutoHyphens w:val="0"/>
        <w:spacing w:before="28" w:after="28" w:line="360" w:lineRule="auto"/>
        <w:jc w:val="both"/>
      </w:pPr>
    </w:p>
    <w:p w14:paraId="2D921554" w14:textId="77777777" w:rsidR="00280DCA" w:rsidRPr="003C78E6" w:rsidRDefault="00280DCA" w:rsidP="00280DCA">
      <w:pPr>
        <w:pStyle w:val="NoSpacing"/>
        <w:numPr>
          <w:ilvl w:val="1"/>
          <w:numId w:val="1"/>
        </w:numPr>
        <w:spacing w:line="360" w:lineRule="auto"/>
        <w:rPr>
          <w:lang w:val="pl-PL"/>
        </w:rPr>
      </w:pPr>
      <w:r w:rsidRPr="003C78E6">
        <w:rPr>
          <w:rFonts w:ascii="Times New Roman" w:hAnsi="Times New Roman"/>
          <w:b/>
          <w:sz w:val="24"/>
          <w:szCs w:val="24"/>
          <w:lang w:val="pl-PL"/>
        </w:rPr>
        <w:lastRenderedPageBreak/>
        <w:t xml:space="preserve"> Procedure i uslovi upisa na studijski program</w:t>
      </w:r>
    </w:p>
    <w:p w14:paraId="5848F448" w14:textId="77777777" w:rsidR="00280DCA" w:rsidRPr="003C78E6" w:rsidRDefault="00280DCA" w:rsidP="00280DCA">
      <w:pPr>
        <w:pStyle w:val="NoSpacing"/>
        <w:spacing w:line="360" w:lineRule="auto"/>
        <w:jc w:val="both"/>
        <w:rPr>
          <w:lang w:val="pl-PL"/>
        </w:rPr>
      </w:pPr>
      <w:r w:rsidRPr="003C78E6">
        <w:rPr>
          <w:rFonts w:ascii="Times New Roman" w:hAnsi="Times New Roman"/>
          <w:color w:val="000000"/>
          <w:sz w:val="24"/>
          <w:szCs w:val="24"/>
          <w:lang w:val="pl-PL"/>
        </w:rPr>
        <w:t xml:space="preserve"> </w:t>
      </w:r>
    </w:p>
    <w:p w14:paraId="01D053EA" w14:textId="4A9DCC3A" w:rsidR="00280DCA" w:rsidRPr="00791CFA" w:rsidRDefault="00280DCA" w:rsidP="00280DCA">
      <w:pPr>
        <w:pStyle w:val="NoSpacing"/>
        <w:spacing w:line="360" w:lineRule="auto"/>
        <w:ind w:firstLine="708"/>
        <w:jc w:val="both"/>
        <w:rPr>
          <w:rFonts w:ascii="Times New Roman" w:hAnsi="Times New Roman"/>
          <w:color w:val="FF0000"/>
          <w:sz w:val="24"/>
          <w:szCs w:val="24"/>
          <w:lang w:val="pl-PL"/>
        </w:rPr>
      </w:pPr>
      <w:r w:rsidRPr="003C78E6">
        <w:rPr>
          <w:rFonts w:ascii="Times New Roman" w:eastAsia="TimesNewRomanPSMT" w:hAnsi="Times New Roman"/>
          <w:sz w:val="24"/>
          <w:szCs w:val="24"/>
          <w:lang w:val="pl-PL"/>
        </w:rPr>
        <w:t xml:space="preserve">Pravo upisa na studijski program II ciklusa imaju sva lica koja su završila odgovarajući dodiplomski studij/studij I ciklusa u trajanju od četiri godine (sa ostvarenih 240 </w:t>
      </w:r>
      <w:r>
        <w:rPr>
          <w:rFonts w:ascii="Times New Roman" w:eastAsia="TimesNewRomanPSMT" w:hAnsi="Times New Roman"/>
          <w:sz w:val="24"/>
          <w:szCs w:val="24"/>
          <w:lang w:val="pl-PL"/>
        </w:rPr>
        <w:t xml:space="preserve">ECTS bodova). </w:t>
      </w:r>
      <w:r w:rsidRPr="003C78E6">
        <w:rPr>
          <w:rFonts w:ascii="Times New Roman" w:eastAsia="TimesNewRomanPSMT" w:hAnsi="Times New Roman"/>
          <w:sz w:val="24"/>
          <w:szCs w:val="24"/>
          <w:lang w:val="pl-PL"/>
        </w:rPr>
        <w:t>Od</w:t>
      </w:r>
      <w:r w:rsidR="0020221E">
        <w:rPr>
          <w:rFonts w:ascii="Times New Roman" w:eastAsia="TimesNewRomanPSMT" w:hAnsi="Times New Roman"/>
          <w:sz w:val="24"/>
          <w:szCs w:val="24"/>
          <w:lang w:val="pl-PL"/>
        </w:rPr>
        <w:t>govarajući dodiplomski studij su</w:t>
      </w:r>
      <w:r w:rsidRPr="003C78E6">
        <w:rPr>
          <w:rFonts w:ascii="Times New Roman" w:hAnsi="Times New Roman"/>
          <w:sz w:val="24"/>
          <w:szCs w:val="24"/>
          <w:lang w:val="pl-PL"/>
        </w:rPr>
        <w:t xml:space="preserve"> </w:t>
      </w:r>
      <w:r w:rsidR="0020221E" w:rsidRPr="0020221E">
        <w:rPr>
          <w:rFonts w:ascii="Times New Roman" w:hAnsi="Times New Roman"/>
          <w:sz w:val="24"/>
          <w:szCs w:val="24"/>
          <w:lang w:val="bs-Latn-BA"/>
        </w:rPr>
        <w:t>studiji iz polja humanističkih i društvenih</w:t>
      </w:r>
      <w:r w:rsidR="0020221E" w:rsidRPr="0020221E">
        <w:rPr>
          <w:rFonts w:ascii="Times New Roman" w:hAnsi="Times New Roman"/>
          <w:sz w:val="24"/>
          <w:szCs w:val="24"/>
          <w:lang w:val="bs-Latn-BA"/>
        </w:rPr>
        <w:br/>
        <w:t>nauka (anglistika, germanistika, orijentalistika, romanistika, razredna nastava, filozofija</w:t>
      </w:r>
      <w:r w:rsidR="0020221E" w:rsidRPr="0020221E">
        <w:rPr>
          <w:rFonts w:ascii="Times New Roman" w:hAnsi="Times New Roman"/>
          <w:sz w:val="24"/>
          <w:szCs w:val="24"/>
          <w:lang w:val="bs-Latn-BA"/>
        </w:rPr>
        <w:br/>
        <w:t>/sociologija, opća i komparativna književnost, teatrologija).</w:t>
      </w:r>
    </w:p>
    <w:p w14:paraId="302FDEBF" w14:textId="77777777" w:rsidR="00280DCA" w:rsidRPr="003C78E6" w:rsidRDefault="00280DCA" w:rsidP="00280DCA">
      <w:pPr>
        <w:pStyle w:val="NoSpacing"/>
        <w:spacing w:line="360" w:lineRule="auto"/>
        <w:jc w:val="both"/>
        <w:rPr>
          <w:rFonts w:ascii="Times New Roman" w:hAnsi="Times New Roman"/>
          <w:color w:val="000000"/>
          <w:sz w:val="24"/>
          <w:szCs w:val="24"/>
          <w:lang w:val="pl-PL" w:eastAsia="en-US"/>
        </w:rPr>
      </w:pPr>
      <w:r>
        <w:rPr>
          <w:rFonts w:ascii="Times New Roman" w:hAnsi="Times New Roman"/>
          <w:color w:val="000000"/>
          <w:sz w:val="24"/>
          <w:szCs w:val="24"/>
          <w:lang w:val="hr-HR" w:eastAsia="en-US"/>
        </w:rPr>
        <w:t>Klasifikacija i izbor kandidata za upis vrši se na osnovu kriterija u skladu sa procedurama koje utvrđuje Senat Univerziteta u Tuzli</w:t>
      </w:r>
      <w:r w:rsidRPr="003C78E6">
        <w:rPr>
          <w:rFonts w:ascii="Times New Roman" w:hAnsi="Times New Roman"/>
          <w:color w:val="000000"/>
          <w:sz w:val="24"/>
          <w:szCs w:val="24"/>
          <w:lang w:val="pl-PL" w:eastAsia="en-US"/>
        </w:rPr>
        <w:t>.</w:t>
      </w:r>
    </w:p>
    <w:p w14:paraId="6F10C2D2" w14:textId="62767AB7" w:rsidR="00280DCA" w:rsidRPr="002B315E" w:rsidRDefault="002B315E" w:rsidP="00280DCA">
      <w:pPr>
        <w:pStyle w:val="NoSpacing"/>
        <w:spacing w:line="360" w:lineRule="auto"/>
        <w:jc w:val="both"/>
        <w:rPr>
          <w:lang w:val="bs-Latn-BA"/>
        </w:rPr>
      </w:pPr>
      <w:r w:rsidRPr="002B315E">
        <w:rPr>
          <w:rFonts w:ascii="Times New Roman" w:eastAsia="Times New Roman" w:hAnsi="Times New Roman"/>
          <w:color w:val="000000"/>
          <w:sz w:val="24"/>
          <w:szCs w:val="24"/>
          <w:lang w:val="bs-Latn-BA"/>
        </w:rPr>
        <w:t>Minimalan broj kandidata za izvođen</w:t>
      </w:r>
      <w:r>
        <w:rPr>
          <w:rFonts w:ascii="Times New Roman" w:eastAsia="Times New Roman" w:hAnsi="Times New Roman"/>
          <w:color w:val="000000"/>
          <w:sz w:val="24"/>
          <w:szCs w:val="24"/>
          <w:lang w:val="bs-Latn-BA"/>
        </w:rPr>
        <w:t>je nastave u punom obimu definir</w:t>
      </w:r>
      <w:r w:rsidRPr="002B315E">
        <w:rPr>
          <w:rFonts w:ascii="Times New Roman" w:eastAsia="Times New Roman" w:hAnsi="Times New Roman"/>
          <w:color w:val="000000"/>
          <w:sz w:val="24"/>
          <w:szCs w:val="24"/>
          <w:lang w:val="bs-Latn-BA"/>
        </w:rPr>
        <w:t>an je Standardima i normativima visokog obrazovanja Tuzlanskog kantona.</w:t>
      </w:r>
    </w:p>
    <w:p w14:paraId="710EEAD9" w14:textId="77777777" w:rsidR="00280DCA" w:rsidRDefault="00280DCA" w:rsidP="00280DCA">
      <w:pPr>
        <w:pStyle w:val="NoSpacing"/>
        <w:spacing w:line="360" w:lineRule="auto"/>
        <w:jc w:val="both"/>
        <w:rPr>
          <w:lang w:val="de-DE"/>
        </w:rPr>
      </w:pPr>
    </w:p>
    <w:p w14:paraId="64546AB6" w14:textId="77777777" w:rsidR="00280DCA" w:rsidRPr="006548B7" w:rsidRDefault="00280DCA" w:rsidP="00280DCA">
      <w:pPr>
        <w:pStyle w:val="NoSpacing"/>
        <w:numPr>
          <w:ilvl w:val="1"/>
          <w:numId w:val="1"/>
        </w:numPr>
        <w:spacing w:line="360" w:lineRule="auto"/>
        <w:jc w:val="both"/>
        <w:rPr>
          <w:lang w:val="bs-Latn-BA"/>
        </w:rPr>
      </w:pPr>
      <w:r w:rsidRPr="006548B7">
        <w:rPr>
          <w:rFonts w:ascii="Times New Roman" w:hAnsi="Times New Roman"/>
          <w:b/>
          <w:sz w:val="24"/>
          <w:szCs w:val="24"/>
          <w:lang w:val="bs-Latn-BA"/>
        </w:rPr>
        <w:t xml:space="preserve"> Popis predmeta sa brojem sati nastave i brojem ECTS bodova</w:t>
      </w:r>
    </w:p>
    <w:p w14:paraId="158EA6E8" w14:textId="77777777" w:rsidR="00280DCA" w:rsidRDefault="00280DCA" w:rsidP="00280DCA">
      <w:pPr>
        <w:pStyle w:val="NoSpacing"/>
        <w:spacing w:line="360" w:lineRule="auto"/>
        <w:jc w:val="both"/>
      </w:pPr>
    </w:p>
    <w:p w14:paraId="1CA5BD25" w14:textId="61CEF798" w:rsidR="00280DCA" w:rsidRDefault="00280DCA" w:rsidP="00280DCA">
      <w:pPr>
        <w:suppressAutoHyphens w:val="0"/>
        <w:spacing w:line="360" w:lineRule="auto"/>
        <w:jc w:val="both"/>
        <w:rPr>
          <w:lang w:val="hr-HR" w:eastAsia="en-US"/>
        </w:rPr>
      </w:pPr>
      <w:r>
        <w:rPr>
          <w:lang w:val="hr-HR" w:eastAsia="en-US"/>
        </w:rPr>
        <w:tab/>
        <w:t>Nastavni plan studijskog</w:t>
      </w:r>
      <w:r w:rsidR="006548B7">
        <w:rPr>
          <w:lang w:val="hr-HR" w:eastAsia="en-US"/>
        </w:rPr>
        <w:t xml:space="preserve"> programa II ciklusa Bosanskohercegovačka književnost u književnohistorijskom konktekstu</w:t>
      </w:r>
      <w:r>
        <w:rPr>
          <w:lang w:val="hr-HR" w:eastAsia="en-US"/>
        </w:rPr>
        <w:t xml:space="preserve"> sadrži obavezne predmete te završni magistarski rad.</w:t>
      </w:r>
    </w:p>
    <w:p w14:paraId="1D55E406" w14:textId="77777777" w:rsidR="00280DCA" w:rsidRDefault="00280DCA" w:rsidP="00280DCA">
      <w:pPr>
        <w:suppressAutoHyphens w:val="0"/>
        <w:spacing w:line="360" w:lineRule="auto"/>
        <w:jc w:val="both"/>
        <w:rPr>
          <w:lang w:val="hr-HR" w:eastAsia="en-US"/>
        </w:rPr>
      </w:pPr>
    </w:p>
    <w:p w14:paraId="03197AC6" w14:textId="30D3759C" w:rsidR="00280DCA" w:rsidRPr="003007CD" w:rsidRDefault="00280DCA" w:rsidP="00280DCA">
      <w:pPr>
        <w:pStyle w:val="ListParagraph"/>
        <w:widowControl w:val="0"/>
        <w:spacing w:line="240" w:lineRule="auto"/>
        <w:ind w:left="1105"/>
        <w:jc w:val="center"/>
        <w:rPr>
          <w:b/>
          <w:bCs/>
          <w:lang w:val="hr-HR" w:eastAsia="hr-HR" w:bidi="hr-HR"/>
        </w:rPr>
      </w:pPr>
      <w:r w:rsidRPr="003007CD">
        <w:rPr>
          <w:rFonts w:eastAsia="Courier New"/>
          <w:b/>
          <w:lang w:val="hr-HR" w:eastAsia="hr-HR" w:bidi="hr-HR"/>
        </w:rPr>
        <w:t>NASTAVNI PLA</w:t>
      </w:r>
      <w:r w:rsidR="00750AA6">
        <w:rPr>
          <w:rFonts w:eastAsia="Courier New"/>
          <w:b/>
          <w:lang w:val="hr-HR" w:eastAsia="hr-HR" w:bidi="hr-HR"/>
        </w:rPr>
        <w:t>N II CIKLUSA STUDIJA BOSANSKOHERCEGOVAČKA KNJIŽEVNOST U KNJIŽEVNOHISTORIJSKOM KONKTEKSTU</w:t>
      </w:r>
    </w:p>
    <w:tbl>
      <w:tblPr>
        <w:tblW w:w="0" w:type="auto"/>
        <w:tblLook w:val="04A0" w:firstRow="1" w:lastRow="0" w:firstColumn="1" w:lastColumn="0" w:noHBand="0" w:noVBand="1"/>
      </w:tblPr>
      <w:tblGrid>
        <w:gridCol w:w="336"/>
        <w:gridCol w:w="3636"/>
        <w:gridCol w:w="439"/>
        <w:gridCol w:w="361"/>
        <w:gridCol w:w="339"/>
        <w:gridCol w:w="697"/>
        <w:gridCol w:w="350"/>
        <w:gridCol w:w="361"/>
        <w:gridCol w:w="339"/>
        <w:gridCol w:w="1497"/>
        <w:gridCol w:w="697"/>
      </w:tblGrid>
      <w:tr w:rsidR="00280DCA" w:rsidRPr="00280DCA" w14:paraId="5456089C" w14:textId="77777777" w:rsidTr="00280DCA">
        <w:trPr>
          <w:trHeight w:val="300"/>
        </w:trPr>
        <w:tc>
          <w:tcPr>
            <w:tcW w:w="0" w:type="auto"/>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4B37653D" w14:textId="77777777" w:rsidR="00280DCA" w:rsidRPr="00280DCA" w:rsidRDefault="00280DCA" w:rsidP="00280DCA">
            <w:pPr>
              <w:tabs>
                <w:tab w:val="clear" w:pos="708"/>
              </w:tabs>
              <w:suppressAutoHyphens w:val="0"/>
              <w:spacing w:line="240" w:lineRule="auto"/>
              <w:rPr>
                <w:color w:val="auto"/>
              </w:rPr>
            </w:pPr>
            <w:r w:rsidRPr="00280DCA">
              <w:rPr>
                <w:color w:val="auto"/>
              </w:rPr>
              <w:t> </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2733A9D5"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 xml:space="preserve">PRVA (I) GODINA </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04070D99"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1DA1696C"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II semestar</w:t>
            </w:r>
          </w:p>
        </w:tc>
      </w:tr>
      <w:tr w:rsidR="00280DCA" w:rsidRPr="00280DCA" w14:paraId="7729E35F" w14:textId="77777777" w:rsidTr="00280DCA">
        <w:trPr>
          <w:trHeight w:val="30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0395213E" w14:textId="77777777" w:rsidR="00280DCA" w:rsidRPr="00280DCA" w:rsidRDefault="00280DCA" w:rsidP="00280DCA">
            <w:pPr>
              <w:tabs>
                <w:tab w:val="clear" w:pos="708"/>
              </w:tabs>
              <w:suppressAutoHyphens w:val="0"/>
              <w:spacing w:line="240" w:lineRule="auto"/>
              <w:rPr>
                <w:color w:val="auto"/>
              </w:rPr>
            </w:pPr>
          </w:p>
        </w:tc>
        <w:tc>
          <w:tcPr>
            <w:tcW w:w="0" w:type="auto"/>
            <w:tcBorders>
              <w:top w:val="nil"/>
              <w:left w:val="nil"/>
              <w:bottom w:val="single" w:sz="8" w:space="0" w:color="00000A"/>
              <w:right w:val="single" w:sz="8" w:space="0" w:color="00000A"/>
            </w:tcBorders>
            <w:shd w:val="clear" w:color="000000" w:fill="C0C0C0"/>
            <w:vAlign w:val="center"/>
            <w:hideMark/>
          </w:tcPr>
          <w:p w14:paraId="0B28EF77"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Obavezni krediti</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3C77549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Zimski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48F4ECB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Ljetni semestar</w:t>
            </w:r>
          </w:p>
        </w:tc>
      </w:tr>
      <w:tr w:rsidR="00173FAF" w:rsidRPr="00280DCA" w14:paraId="315A1CEF" w14:textId="77777777" w:rsidTr="00280DCA">
        <w:trPr>
          <w:trHeight w:val="78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1D04AAE0" w14:textId="77777777" w:rsidR="00280DCA" w:rsidRPr="00280DCA" w:rsidRDefault="00280DCA" w:rsidP="00280DCA">
            <w:pPr>
              <w:tabs>
                <w:tab w:val="clear" w:pos="708"/>
              </w:tabs>
              <w:suppressAutoHyphens w:val="0"/>
              <w:spacing w:line="240" w:lineRule="auto"/>
              <w:rPr>
                <w:color w:val="auto"/>
              </w:rPr>
            </w:pPr>
          </w:p>
        </w:tc>
        <w:tc>
          <w:tcPr>
            <w:tcW w:w="0" w:type="auto"/>
            <w:tcBorders>
              <w:top w:val="nil"/>
              <w:left w:val="nil"/>
              <w:bottom w:val="nil"/>
              <w:right w:val="single" w:sz="8" w:space="0" w:color="00000A"/>
            </w:tcBorders>
            <w:shd w:val="clear" w:color="000000" w:fill="C0C0C0"/>
            <w:vAlign w:val="center"/>
            <w:hideMark/>
          </w:tcPr>
          <w:p w14:paraId="571C147D"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PREDMET</w:t>
            </w:r>
          </w:p>
        </w:tc>
        <w:tc>
          <w:tcPr>
            <w:tcW w:w="0" w:type="auto"/>
            <w:tcBorders>
              <w:top w:val="nil"/>
              <w:left w:val="nil"/>
              <w:bottom w:val="nil"/>
              <w:right w:val="single" w:sz="8" w:space="0" w:color="00000A"/>
            </w:tcBorders>
            <w:shd w:val="clear" w:color="000000" w:fill="C0C0C0"/>
            <w:vAlign w:val="center"/>
            <w:hideMark/>
          </w:tcPr>
          <w:p w14:paraId="6B4AD35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309A282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2502B2D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739399B3" w14:textId="77777777" w:rsidR="00280DCA" w:rsidRPr="00280DCA" w:rsidRDefault="00280DCA" w:rsidP="00280DCA">
            <w:pPr>
              <w:tabs>
                <w:tab w:val="clear" w:pos="708"/>
              </w:tabs>
              <w:suppressAutoHyphens w:val="0"/>
              <w:spacing w:line="240" w:lineRule="auto"/>
              <w:jc w:val="center"/>
              <w:rPr>
                <w:rFonts w:ascii="Arial" w:hAnsi="Arial" w:cs="Arial"/>
                <w:b/>
                <w:bCs/>
                <w:sz w:val="18"/>
                <w:szCs w:val="18"/>
              </w:rPr>
            </w:pPr>
            <w:r w:rsidRPr="00280DCA">
              <w:rPr>
                <w:rFonts w:ascii="Arial" w:hAnsi="Arial" w:cs="Arial"/>
                <w:b/>
                <w:bCs/>
                <w:sz w:val="18"/>
                <w:szCs w:val="18"/>
              </w:rPr>
              <w:t>ECTS</w:t>
            </w:r>
          </w:p>
        </w:tc>
        <w:tc>
          <w:tcPr>
            <w:tcW w:w="0" w:type="auto"/>
            <w:tcBorders>
              <w:top w:val="nil"/>
              <w:left w:val="nil"/>
              <w:bottom w:val="nil"/>
              <w:right w:val="single" w:sz="8" w:space="0" w:color="00000A"/>
            </w:tcBorders>
            <w:shd w:val="clear" w:color="000000" w:fill="C0C0C0"/>
            <w:vAlign w:val="center"/>
            <w:hideMark/>
          </w:tcPr>
          <w:p w14:paraId="007C5FB1"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3E6FBFED"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6022AA88"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2CF51AFE"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drugi oblici nastave</w:t>
            </w:r>
          </w:p>
        </w:tc>
        <w:tc>
          <w:tcPr>
            <w:tcW w:w="0" w:type="auto"/>
            <w:tcBorders>
              <w:top w:val="nil"/>
              <w:left w:val="nil"/>
              <w:bottom w:val="nil"/>
              <w:right w:val="single" w:sz="8" w:space="0" w:color="00000A"/>
            </w:tcBorders>
            <w:shd w:val="clear" w:color="000000" w:fill="C0C0C0"/>
            <w:vAlign w:val="center"/>
            <w:hideMark/>
          </w:tcPr>
          <w:p w14:paraId="52195837" w14:textId="77777777" w:rsidR="00280DCA" w:rsidRPr="00280DCA" w:rsidRDefault="00280DCA" w:rsidP="00280DCA">
            <w:pPr>
              <w:tabs>
                <w:tab w:val="clear" w:pos="708"/>
              </w:tabs>
              <w:suppressAutoHyphens w:val="0"/>
              <w:spacing w:line="240" w:lineRule="auto"/>
              <w:jc w:val="center"/>
              <w:rPr>
                <w:rFonts w:ascii="Arial" w:hAnsi="Arial" w:cs="Arial"/>
                <w:b/>
                <w:bCs/>
                <w:sz w:val="18"/>
                <w:szCs w:val="18"/>
              </w:rPr>
            </w:pPr>
            <w:r w:rsidRPr="00280DCA">
              <w:rPr>
                <w:rFonts w:ascii="Arial" w:hAnsi="Arial" w:cs="Arial"/>
                <w:b/>
                <w:bCs/>
                <w:sz w:val="18"/>
                <w:szCs w:val="18"/>
              </w:rPr>
              <w:t>ECTS</w:t>
            </w:r>
          </w:p>
        </w:tc>
      </w:tr>
      <w:tr w:rsidR="00173FAF" w:rsidRPr="00280DCA" w14:paraId="578818C1"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914C654" w14:textId="77777777" w:rsidR="00280DCA" w:rsidRPr="00280DCA" w:rsidRDefault="00280DCA" w:rsidP="00280DCA">
            <w:pPr>
              <w:tabs>
                <w:tab w:val="clear" w:pos="708"/>
              </w:tabs>
              <w:suppressAutoHyphens w:val="0"/>
              <w:spacing w:line="240" w:lineRule="auto"/>
            </w:pPr>
            <w:r w:rsidRPr="00280DCA">
              <w:t>1</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5D09659F" w14:textId="053DADAA" w:rsidR="00280DCA" w:rsidRPr="00280DCA" w:rsidRDefault="00173FAF" w:rsidP="00280DCA">
            <w:pPr>
              <w:tabs>
                <w:tab w:val="clear" w:pos="708"/>
              </w:tabs>
              <w:suppressAutoHyphens w:val="0"/>
              <w:spacing w:line="240" w:lineRule="auto"/>
              <w:rPr>
                <w:rFonts w:ascii="Arial" w:hAnsi="Arial" w:cs="Arial"/>
                <w:sz w:val="20"/>
                <w:szCs w:val="20"/>
              </w:rPr>
            </w:pPr>
            <w:r>
              <w:rPr>
                <w:rFonts w:ascii="Arial" w:hAnsi="Arial" w:cs="Arial"/>
                <w:sz w:val="20"/>
                <w:szCs w:val="20"/>
              </w:rPr>
              <w:t>Komparativno proučavanje južnoslavenskih književnosti</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C8C6E2F" w14:textId="2A3C0530"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173FAF">
              <w:rPr>
                <w:rFonts w:ascii="Arial" w:hAnsi="Arial" w:cs="Arial"/>
                <w:sz w:val="20"/>
                <w:szCs w:val="20"/>
              </w:rPr>
              <w:t>3</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26BF0B8" w14:textId="1A79F384"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1FE8F0C" w14:textId="6A8BC284"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DC28EC8" w14:textId="2E1CF3D8"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496851">
              <w:rPr>
                <w:rFonts w:ascii="Arial" w:hAnsi="Arial" w:cs="Arial"/>
                <w:sz w:val="20"/>
                <w:szCs w:val="20"/>
              </w:rPr>
              <w:t>6</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BEC7D2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A8AFE1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1143856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6661F60B"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728E939"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173FAF" w:rsidRPr="00280DCA" w14:paraId="544AC0DA" w14:textId="77777777" w:rsidTr="00280DCA">
        <w:trPr>
          <w:trHeight w:val="289"/>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B2A9748" w14:textId="77777777" w:rsidR="00280DCA" w:rsidRPr="00280DCA" w:rsidRDefault="00280DCA" w:rsidP="00280DCA">
            <w:pPr>
              <w:tabs>
                <w:tab w:val="clear" w:pos="708"/>
              </w:tabs>
              <w:suppressAutoHyphens w:val="0"/>
              <w:spacing w:line="240" w:lineRule="auto"/>
            </w:pPr>
            <w:r w:rsidRPr="00280DCA">
              <w:t>2</w:t>
            </w:r>
          </w:p>
        </w:tc>
        <w:tc>
          <w:tcPr>
            <w:tcW w:w="0" w:type="auto"/>
            <w:tcBorders>
              <w:top w:val="nil"/>
              <w:left w:val="nil"/>
              <w:bottom w:val="single" w:sz="8" w:space="0" w:color="00000A"/>
              <w:right w:val="single" w:sz="8" w:space="0" w:color="00000A"/>
            </w:tcBorders>
            <w:shd w:val="clear" w:color="000000" w:fill="C0C0C0"/>
            <w:vAlign w:val="center"/>
            <w:hideMark/>
          </w:tcPr>
          <w:p w14:paraId="4BFA5F9A" w14:textId="1A35FA05" w:rsidR="00280DCA" w:rsidRPr="00280DCA" w:rsidRDefault="00173FAF" w:rsidP="00280DCA">
            <w:pPr>
              <w:tabs>
                <w:tab w:val="clear" w:pos="708"/>
              </w:tabs>
              <w:suppressAutoHyphens w:val="0"/>
              <w:spacing w:line="240" w:lineRule="auto"/>
              <w:rPr>
                <w:rFonts w:ascii="Arial" w:hAnsi="Arial" w:cs="Arial"/>
                <w:sz w:val="20"/>
                <w:szCs w:val="20"/>
              </w:rPr>
            </w:pPr>
            <w:r>
              <w:rPr>
                <w:rFonts w:ascii="Arial" w:hAnsi="Arial" w:cs="Arial"/>
                <w:sz w:val="20"/>
                <w:szCs w:val="20"/>
              </w:rPr>
              <w:t>Bo</w:t>
            </w:r>
            <w:r w:rsidR="00163E83">
              <w:rPr>
                <w:rFonts w:ascii="Arial" w:hAnsi="Arial" w:cs="Arial"/>
                <w:sz w:val="20"/>
                <w:szCs w:val="20"/>
              </w:rPr>
              <w:t>sanskohercegovački roman na pr</w:t>
            </w:r>
            <w:r>
              <w:rPr>
                <w:rFonts w:ascii="Arial" w:hAnsi="Arial" w:cs="Arial"/>
                <w:sz w:val="20"/>
                <w:szCs w:val="20"/>
              </w:rPr>
              <w:t>elazu stoljeća</w:t>
            </w:r>
          </w:p>
        </w:tc>
        <w:tc>
          <w:tcPr>
            <w:tcW w:w="0" w:type="auto"/>
            <w:tcBorders>
              <w:top w:val="nil"/>
              <w:left w:val="nil"/>
              <w:bottom w:val="single" w:sz="8" w:space="0" w:color="00000A"/>
              <w:right w:val="single" w:sz="8" w:space="0" w:color="00000A"/>
            </w:tcBorders>
            <w:shd w:val="clear" w:color="000000" w:fill="FFFFFF"/>
            <w:vAlign w:val="center"/>
            <w:hideMark/>
          </w:tcPr>
          <w:p w14:paraId="5F32647F" w14:textId="27285276"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173FAF">
              <w:rPr>
                <w:rFonts w:ascii="Arial" w:hAnsi="Arial" w:cs="Arial"/>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14:paraId="2B4635E7" w14:textId="2D90A7B7"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3F8EA99F" w14:textId="19597DE0"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5F0E1645" w14:textId="27C376D8"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496851">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3A79494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9FD1E6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E85428B"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956AD82"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D4B13F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173FAF" w:rsidRPr="00280DCA" w14:paraId="01696358" w14:textId="77777777" w:rsidTr="00280DCA">
        <w:trPr>
          <w:trHeight w:val="330"/>
        </w:trPr>
        <w:tc>
          <w:tcPr>
            <w:tcW w:w="0" w:type="auto"/>
            <w:tcBorders>
              <w:top w:val="nil"/>
              <w:left w:val="single" w:sz="8" w:space="0" w:color="00000A"/>
              <w:bottom w:val="nil"/>
              <w:right w:val="nil"/>
            </w:tcBorders>
            <w:shd w:val="clear" w:color="000000" w:fill="C0C0C0"/>
            <w:vAlign w:val="center"/>
            <w:hideMark/>
          </w:tcPr>
          <w:p w14:paraId="52D55345" w14:textId="77777777" w:rsidR="00280DCA" w:rsidRPr="00280DCA" w:rsidRDefault="00280DCA" w:rsidP="00280DCA">
            <w:pPr>
              <w:tabs>
                <w:tab w:val="clear" w:pos="708"/>
              </w:tabs>
              <w:suppressAutoHyphens w:val="0"/>
              <w:spacing w:line="240" w:lineRule="auto"/>
            </w:pPr>
            <w:r w:rsidRPr="00280DCA">
              <w:t>3</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5CE8635E" w14:textId="2F29DB9B" w:rsidR="00280DCA" w:rsidRPr="00280DCA" w:rsidRDefault="00173FAF" w:rsidP="00280DCA">
            <w:pPr>
              <w:tabs>
                <w:tab w:val="clear" w:pos="708"/>
              </w:tabs>
              <w:suppressAutoHyphens w:val="0"/>
              <w:spacing w:line="240" w:lineRule="auto"/>
              <w:rPr>
                <w:rFonts w:ascii="Arial" w:hAnsi="Arial" w:cs="Arial"/>
                <w:sz w:val="20"/>
                <w:szCs w:val="20"/>
              </w:rPr>
            </w:pPr>
            <w:r>
              <w:rPr>
                <w:rFonts w:ascii="Arial" w:hAnsi="Arial" w:cs="Arial"/>
                <w:sz w:val="20"/>
                <w:szCs w:val="20"/>
              </w:rPr>
              <w:t>Ženska književnost u Bosni i Hercegovini</w:t>
            </w:r>
          </w:p>
        </w:tc>
        <w:tc>
          <w:tcPr>
            <w:tcW w:w="0" w:type="auto"/>
            <w:tcBorders>
              <w:top w:val="nil"/>
              <w:left w:val="nil"/>
              <w:bottom w:val="single" w:sz="8" w:space="0" w:color="00000A"/>
              <w:right w:val="single" w:sz="8" w:space="0" w:color="00000A"/>
            </w:tcBorders>
            <w:shd w:val="clear" w:color="000000" w:fill="FFFFFF"/>
            <w:vAlign w:val="center"/>
            <w:hideMark/>
          </w:tcPr>
          <w:p w14:paraId="5A38FD2A" w14:textId="73DA8F5D"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3</w:t>
            </w:r>
            <w:r w:rsidR="00280DCA"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755234D" w14:textId="75AE80B9"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78382227" w14:textId="3BE6853D"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1C832290" w14:textId="10B2F9FD"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496851">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6DD1B37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0DEF589"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47E54D3"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D88E424"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7A5097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173FAF" w:rsidRPr="00280DCA" w14:paraId="7771A6DC"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14C82A" w14:textId="77777777" w:rsidR="00280DCA" w:rsidRPr="00280DCA" w:rsidRDefault="00280DCA" w:rsidP="00280DCA">
            <w:pPr>
              <w:tabs>
                <w:tab w:val="clear" w:pos="708"/>
              </w:tabs>
              <w:suppressAutoHyphens w:val="0"/>
              <w:spacing w:line="240" w:lineRule="auto"/>
            </w:pPr>
            <w:r w:rsidRPr="00280DCA">
              <w:t>4</w:t>
            </w:r>
          </w:p>
        </w:tc>
        <w:tc>
          <w:tcPr>
            <w:tcW w:w="0" w:type="auto"/>
            <w:tcBorders>
              <w:top w:val="nil"/>
              <w:left w:val="nil"/>
              <w:bottom w:val="single" w:sz="8" w:space="0" w:color="00000A"/>
              <w:right w:val="single" w:sz="8" w:space="0" w:color="00000A"/>
            </w:tcBorders>
            <w:shd w:val="clear" w:color="000000" w:fill="C0C0C0"/>
            <w:vAlign w:val="center"/>
            <w:hideMark/>
          </w:tcPr>
          <w:p w14:paraId="0F4FB8A5" w14:textId="3CE50497" w:rsidR="00280DCA" w:rsidRPr="00280DCA" w:rsidRDefault="00173FAF" w:rsidP="00280DCA">
            <w:pPr>
              <w:tabs>
                <w:tab w:val="clear" w:pos="708"/>
              </w:tabs>
              <w:suppressAutoHyphens w:val="0"/>
              <w:spacing w:line="240" w:lineRule="auto"/>
              <w:rPr>
                <w:rFonts w:ascii="Arial" w:hAnsi="Arial" w:cs="Arial"/>
                <w:sz w:val="20"/>
                <w:szCs w:val="20"/>
              </w:rPr>
            </w:pPr>
            <w:r>
              <w:rPr>
                <w:rFonts w:ascii="Arial" w:hAnsi="Arial" w:cs="Arial"/>
                <w:sz w:val="20"/>
                <w:szCs w:val="20"/>
              </w:rPr>
              <w:t>Metodologija književnoznanstvenog rada</w:t>
            </w:r>
          </w:p>
        </w:tc>
        <w:tc>
          <w:tcPr>
            <w:tcW w:w="0" w:type="auto"/>
            <w:tcBorders>
              <w:top w:val="nil"/>
              <w:left w:val="nil"/>
              <w:bottom w:val="single" w:sz="8" w:space="0" w:color="00000A"/>
              <w:right w:val="single" w:sz="8" w:space="0" w:color="00000A"/>
            </w:tcBorders>
            <w:shd w:val="clear" w:color="000000" w:fill="FFFFFF"/>
            <w:vAlign w:val="center"/>
            <w:hideMark/>
          </w:tcPr>
          <w:p w14:paraId="006B5887" w14:textId="6887A3F9" w:rsidR="00280DCA" w:rsidRPr="00280DCA" w:rsidRDefault="00496851"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2</w:t>
            </w:r>
            <w:r w:rsidR="00280DCA"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12FEA91" w14:textId="039FD2AB"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16468702" w14:textId="2C2CF0A9"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2AB61DE6" w14:textId="3D2D1742"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496851">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27A5CB4C"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E74F06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07383E36"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3B746B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7920B94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173FAF" w:rsidRPr="00280DCA" w14:paraId="36ADC3F0" w14:textId="77777777" w:rsidTr="00280DCA">
        <w:trPr>
          <w:trHeight w:val="330"/>
        </w:trPr>
        <w:tc>
          <w:tcPr>
            <w:tcW w:w="0" w:type="auto"/>
            <w:tcBorders>
              <w:top w:val="nil"/>
              <w:left w:val="single" w:sz="8" w:space="0" w:color="00000A"/>
              <w:bottom w:val="nil"/>
              <w:right w:val="single" w:sz="8" w:space="0" w:color="00000A"/>
            </w:tcBorders>
            <w:shd w:val="clear" w:color="000000" w:fill="C0C0C0"/>
            <w:vAlign w:val="center"/>
            <w:hideMark/>
          </w:tcPr>
          <w:p w14:paraId="5E1B2D19" w14:textId="77777777" w:rsidR="00280DCA" w:rsidRPr="00280DCA" w:rsidRDefault="00280DCA" w:rsidP="00280DCA">
            <w:pPr>
              <w:tabs>
                <w:tab w:val="clear" w:pos="708"/>
              </w:tabs>
              <w:suppressAutoHyphens w:val="0"/>
              <w:spacing w:line="240" w:lineRule="auto"/>
            </w:pPr>
            <w:r w:rsidRPr="00280DCA">
              <w:t>5</w:t>
            </w:r>
          </w:p>
        </w:tc>
        <w:tc>
          <w:tcPr>
            <w:tcW w:w="0" w:type="auto"/>
            <w:tcBorders>
              <w:top w:val="nil"/>
              <w:left w:val="nil"/>
              <w:bottom w:val="single" w:sz="8" w:space="0" w:color="00000A"/>
              <w:right w:val="single" w:sz="8" w:space="0" w:color="00000A"/>
            </w:tcBorders>
            <w:shd w:val="clear" w:color="000000" w:fill="C0C0C0"/>
            <w:vAlign w:val="center"/>
            <w:hideMark/>
          </w:tcPr>
          <w:p w14:paraId="539DF691" w14:textId="78CAFC95" w:rsidR="00280DCA" w:rsidRPr="00280DCA" w:rsidRDefault="00173FAF" w:rsidP="00280DCA">
            <w:pPr>
              <w:tabs>
                <w:tab w:val="clear" w:pos="708"/>
              </w:tabs>
              <w:suppressAutoHyphens w:val="0"/>
              <w:spacing w:line="240" w:lineRule="auto"/>
              <w:rPr>
                <w:rFonts w:ascii="Arial" w:hAnsi="Arial" w:cs="Arial"/>
                <w:sz w:val="20"/>
                <w:szCs w:val="20"/>
              </w:rPr>
            </w:pPr>
            <w:r>
              <w:rPr>
                <w:rFonts w:ascii="Arial" w:hAnsi="Arial" w:cs="Arial"/>
                <w:sz w:val="20"/>
                <w:szCs w:val="20"/>
              </w:rPr>
              <w:t>Usmeno pamćenje - čitanje Parryjeve zbirke</w:t>
            </w:r>
          </w:p>
        </w:tc>
        <w:tc>
          <w:tcPr>
            <w:tcW w:w="0" w:type="auto"/>
            <w:tcBorders>
              <w:top w:val="nil"/>
              <w:left w:val="nil"/>
              <w:bottom w:val="single" w:sz="8" w:space="0" w:color="00000A"/>
              <w:right w:val="single" w:sz="8" w:space="0" w:color="00000A"/>
            </w:tcBorders>
            <w:shd w:val="clear" w:color="000000" w:fill="FFFFFF"/>
            <w:vAlign w:val="center"/>
            <w:hideMark/>
          </w:tcPr>
          <w:p w14:paraId="6E08F463" w14:textId="4614FC39"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496851">
              <w:rPr>
                <w:rFonts w:ascii="Arial" w:hAnsi="Arial" w:cs="Arial"/>
                <w:sz w:val="20"/>
                <w:szCs w:val="20"/>
              </w:rPr>
              <w:t>4</w:t>
            </w:r>
          </w:p>
        </w:tc>
        <w:tc>
          <w:tcPr>
            <w:tcW w:w="0" w:type="auto"/>
            <w:tcBorders>
              <w:top w:val="nil"/>
              <w:left w:val="nil"/>
              <w:bottom w:val="single" w:sz="8" w:space="0" w:color="00000A"/>
              <w:right w:val="single" w:sz="8" w:space="0" w:color="00000A"/>
            </w:tcBorders>
            <w:shd w:val="clear" w:color="000000" w:fill="FFFFFF"/>
            <w:vAlign w:val="center"/>
            <w:hideMark/>
          </w:tcPr>
          <w:p w14:paraId="68946064" w14:textId="02BD9908"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1F42C1DC" w14:textId="4976F53F" w:rsidR="00280DCA" w:rsidRPr="00280DCA" w:rsidRDefault="00173FAF" w:rsidP="00280DCA">
            <w:pPr>
              <w:tabs>
                <w:tab w:val="clear" w:pos="708"/>
              </w:tabs>
              <w:suppressAutoHyphens w:val="0"/>
              <w:spacing w:line="240" w:lineRule="auto"/>
              <w:jc w:val="center"/>
              <w:rPr>
                <w:rFonts w:ascii="Arial" w:hAnsi="Arial" w:cs="Arial"/>
                <w:sz w:val="20"/>
                <w:szCs w:val="20"/>
              </w:rPr>
            </w:pPr>
            <w:r>
              <w:rPr>
                <w:rFonts w:ascii="Arial" w:hAnsi="Arial" w:cs="Arial"/>
                <w:sz w:val="20"/>
                <w:szCs w:val="20"/>
              </w:rPr>
              <w:t>0</w:t>
            </w:r>
          </w:p>
        </w:tc>
        <w:tc>
          <w:tcPr>
            <w:tcW w:w="0" w:type="auto"/>
            <w:tcBorders>
              <w:top w:val="nil"/>
              <w:left w:val="nil"/>
              <w:bottom w:val="single" w:sz="8" w:space="0" w:color="00000A"/>
              <w:right w:val="single" w:sz="8" w:space="0" w:color="00000A"/>
            </w:tcBorders>
            <w:shd w:val="clear" w:color="000000" w:fill="FFFFFF"/>
            <w:vAlign w:val="center"/>
            <w:hideMark/>
          </w:tcPr>
          <w:p w14:paraId="5F13CD1E" w14:textId="05E2093C"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r w:rsidR="00496851">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15B0DA95"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CBE4212"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69F9925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670F43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655DA8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6A6054" w:rsidRPr="006A6054" w14:paraId="0F14326E"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42A5EE" w14:textId="77777777" w:rsidR="00173FAF" w:rsidRPr="006A6054" w:rsidRDefault="00173FAF" w:rsidP="00280DCA">
            <w:pPr>
              <w:tabs>
                <w:tab w:val="clear" w:pos="708"/>
              </w:tabs>
              <w:suppressAutoHyphens w:val="0"/>
              <w:spacing w:line="240" w:lineRule="auto"/>
              <w:rPr>
                <w:color w:val="auto"/>
              </w:rPr>
            </w:pPr>
            <w:r w:rsidRPr="006A6054">
              <w:rPr>
                <w:color w:val="auto"/>
              </w:rPr>
              <w:t>6</w:t>
            </w:r>
          </w:p>
        </w:tc>
        <w:tc>
          <w:tcPr>
            <w:tcW w:w="0" w:type="auto"/>
            <w:tcBorders>
              <w:top w:val="nil"/>
              <w:left w:val="nil"/>
              <w:bottom w:val="single" w:sz="8" w:space="0" w:color="00000A"/>
              <w:right w:val="single" w:sz="8" w:space="0" w:color="00000A"/>
            </w:tcBorders>
            <w:shd w:val="clear" w:color="000000" w:fill="C0C0C0"/>
            <w:vAlign w:val="center"/>
            <w:hideMark/>
          </w:tcPr>
          <w:p w14:paraId="6EE469D5" w14:textId="672A1B4F" w:rsidR="00173FAF" w:rsidRPr="006A6054" w:rsidRDefault="00173FAF" w:rsidP="00280DCA">
            <w:pPr>
              <w:tabs>
                <w:tab w:val="clear" w:pos="708"/>
              </w:tabs>
              <w:suppressAutoHyphens w:val="0"/>
              <w:spacing w:line="240" w:lineRule="auto"/>
              <w:rPr>
                <w:rFonts w:ascii="Arial" w:hAnsi="Arial" w:cs="Arial"/>
                <w:color w:val="auto"/>
                <w:sz w:val="20"/>
                <w:szCs w:val="20"/>
              </w:rPr>
            </w:pPr>
            <w:r w:rsidRPr="006A6054">
              <w:rPr>
                <w:rFonts w:ascii="Arial" w:hAnsi="Arial" w:cs="Arial"/>
                <w:color w:val="auto"/>
                <w:sz w:val="20"/>
                <w:szCs w:val="20"/>
              </w:rPr>
              <w:t>Završni magistraski rad*</w:t>
            </w:r>
          </w:p>
        </w:tc>
        <w:tc>
          <w:tcPr>
            <w:tcW w:w="0" w:type="auto"/>
            <w:tcBorders>
              <w:top w:val="nil"/>
              <w:left w:val="nil"/>
              <w:bottom w:val="single" w:sz="8" w:space="0" w:color="00000A"/>
              <w:right w:val="single" w:sz="8" w:space="0" w:color="00000A"/>
            </w:tcBorders>
            <w:shd w:val="clear" w:color="000000" w:fill="FFFFFF"/>
            <w:vAlign w:val="center"/>
            <w:hideMark/>
          </w:tcPr>
          <w:p w14:paraId="4BBD106E" w14:textId="59CCF092"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F2C3623" w14:textId="7C97B5E2"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E259EF3" w14:textId="4D083992"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44FC000" w14:textId="335677E3"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2856CCE" w14:textId="59622A17"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63AC0C80" w14:textId="5AC6EA08"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A687965" w14:textId="3B5D6E2C"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7505EAEF" w14:textId="7BFB822D"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20</w:t>
            </w:r>
          </w:p>
        </w:tc>
        <w:tc>
          <w:tcPr>
            <w:tcW w:w="0" w:type="auto"/>
            <w:tcBorders>
              <w:top w:val="nil"/>
              <w:left w:val="nil"/>
              <w:bottom w:val="single" w:sz="8" w:space="0" w:color="00000A"/>
              <w:right w:val="single" w:sz="8" w:space="0" w:color="00000A"/>
            </w:tcBorders>
            <w:shd w:val="clear" w:color="000000" w:fill="FFFFFF"/>
            <w:vAlign w:val="center"/>
            <w:hideMark/>
          </w:tcPr>
          <w:p w14:paraId="7F12CB75" w14:textId="63207FF9" w:rsidR="00173FAF" w:rsidRPr="006A6054" w:rsidRDefault="00173FAF" w:rsidP="00280DCA">
            <w:pPr>
              <w:tabs>
                <w:tab w:val="clear" w:pos="708"/>
              </w:tabs>
              <w:suppressAutoHyphens w:val="0"/>
              <w:spacing w:line="240" w:lineRule="auto"/>
              <w:jc w:val="center"/>
              <w:rPr>
                <w:rFonts w:ascii="Arial" w:hAnsi="Arial" w:cs="Arial"/>
                <w:color w:val="auto"/>
                <w:sz w:val="20"/>
                <w:szCs w:val="20"/>
              </w:rPr>
            </w:pPr>
            <w:r w:rsidRPr="006A6054">
              <w:rPr>
                <w:rFonts w:ascii="Arial" w:hAnsi="Arial" w:cs="Arial"/>
                <w:color w:val="auto"/>
                <w:sz w:val="20"/>
                <w:szCs w:val="20"/>
              </w:rPr>
              <w:t>30</w:t>
            </w:r>
          </w:p>
        </w:tc>
      </w:tr>
      <w:tr w:rsidR="00173FAF" w:rsidRPr="00280DCA" w14:paraId="6CFAD94A" w14:textId="77777777" w:rsidTr="00280DCA">
        <w:trPr>
          <w:trHeight w:val="330"/>
        </w:trPr>
        <w:tc>
          <w:tcPr>
            <w:tcW w:w="0" w:type="auto"/>
            <w:tcBorders>
              <w:top w:val="nil"/>
              <w:left w:val="single" w:sz="8" w:space="0" w:color="00000A"/>
              <w:bottom w:val="single" w:sz="8" w:space="0" w:color="00000A"/>
              <w:right w:val="nil"/>
            </w:tcBorders>
            <w:shd w:val="clear" w:color="000000" w:fill="C0C0C0"/>
            <w:vAlign w:val="center"/>
            <w:hideMark/>
          </w:tcPr>
          <w:p w14:paraId="6A8A6C1E" w14:textId="77777777" w:rsidR="00173FAF" w:rsidRPr="00280DCA" w:rsidRDefault="00173FAF" w:rsidP="00280DCA">
            <w:pPr>
              <w:tabs>
                <w:tab w:val="clear" w:pos="708"/>
              </w:tabs>
              <w:suppressAutoHyphens w:val="0"/>
              <w:spacing w:line="240" w:lineRule="auto"/>
            </w:pPr>
            <w:r w:rsidRPr="00280DCA">
              <w:t> </w:t>
            </w:r>
          </w:p>
        </w:tc>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5B62A273" w14:textId="77777777" w:rsidR="00173FAF" w:rsidRPr="00280DCA" w:rsidRDefault="00173FAF"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Ukupno obaveznih*</w:t>
            </w:r>
          </w:p>
        </w:tc>
        <w:tc>
          <w:tcPr>
            <w:tcW w:w="0" w:type="auto"/>
            <w:tcBorders>
              <w:top w:val="nil"/>
              <w:left w:val="nil"/>
              <w:bottom w:val="single" w:sz="8" w:space="0" w:color="00000A"/>
              <w:right w:val="single" w:sz="8" w:space="0" w:color="00000A"/>
            </w:tcBorders>
            <w:shd w:val="clear" w:color="000000" w:fill="C0C0C0"/>
            <w:vAlign w:val="center"/>
            <w:hideMark/>
          </w:tcPr>
          <w:p w14:paraId="71FEF0AA" w14:textId="333B7C06" w:rsidR="00173FAF" w:rsidRPr="00280DCA" w:rsidRDefault="00173FAF" w:rsidP="00280DCA">
            <w:pPr>
              <w:tabs>
                <w:tab w:val="clear" w:pos="708"/>
              </w:tabs>
              <w:suppressAutoHyphens w:val="0"/>
              <w:spacing w:line="240" w:lineRule="auto"/>
              <w:jc w:val="center"/>
              <w:rPr>
                <w:rFonts w:ascii="Arial" w:hAnsi="Arial" w:cs="Arial"/>
                <w:b/>
                <w:bCs/>
                <w:sz w:val="20"/>
                <w:szCs w:val="20"/>
              </w:rPr>
            </w:pPr>
            <w:r>
              <w:rPr>
                <w:rFonts w:ascii="Arial" w:hAnsi="Arial" w:cs="Arial"/>
                <w:b/>
                <w:bCs/>
                <w:sz w:val="20"/>
                <w:szCs w:val="20"/>
              </w:rPr>
              <w:t>15</w:t>
            </w:r>
          </w:p>
        </w:tc>
        <w:tc>
          <w:tcPr>
            <w:tcW w:w="0" w:type="auto"/>
            <w:tcBorders>
              <w:top w:val="nil"/>
              <w:left w:val="nil"/>
              <w:bottom w:val="single" w:sz="8" w:space="0" w:color="00000A"/>
              <w:right w:val="single" w:sz="8" w:space="0" w:color="00000A"/>
            </w:tcBorders>
            <w:shd w:val="clear" w:color="000000" w:fill="C0C0C0"/>
            <w:vAlign w:val="center"/>
            <w:hideMark/>
          </w:tcPr>
          <w:p w14:paraId="5C639042"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0</w:t>
            </w:r>
          </w:p>
        </w:tc>
        <w:tc>
          <w:tcPr>
            <w:tcW w:w="0" w:type="auto"/>
            <w:tcBorders>
              <w:top w:val="nil"/>
              <w:left w:val="nil"/>
              <w:bottom w:val="single" w:sz="8" w:space="0" w:color="00000A"/>
              <w:right w:val="nil"/>
            </w:tcBorders>
            <w:shd w:val="clear" w:color="000000" w:fill="C0C0C0"/>
            <w:vAlign w:val="center"/>
            <w:hideMark/>
          </w:tcPr>
          <w:p w14:paraId="72A22065" w14:textId="1DAADD15" w:rsidR="00173FAF" w:rsidRPr="00280DCA" w:rsidRDefault="00173FAF" w:rsidP="00280DCA">
            <w:pPr>
              <w:tabs>
                <w:tab w:val="clear" w:pos="708"/>
              </w:tabs>
              <w:suppressAutoHyphens w:val="0"/>
              <w:spacing w:line="240" w:lineRule="auto"/>
              <w:jc w:val="center"/>
              <w:rPr>
                <w:rFonts w:ascii="Arial" w:hAnsi="Arial" w:cs="Arial"/>
                <w:b/>
                <w:bCs/>
                <w:sz w:val="20"/>
                <w:szCs w:val="20"/>
              </w:rPr>
            </w:pPr>
            <w:r>
              <w:rPr>
                <w:rFonts w:ascii="Arial" w:hAnsi="Arial" w:cs="Arial"/>
                <w:b/>
                <w:bCs/>
                <w:sz w:val="20"/>
                <w:szCs w:val="20"/>
              </w:rPr>
              <w:t>5</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0C1BC86"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30</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336A4802"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0F593AB6"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6D2E249E"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1E3FACB3"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vMerge w:val="restart"/>
            <w:tcBorders>
              <w:top w:val="single" w:sz="8" w:space="0" w:color="auto"/>
              <w:left w:val="nil"/>
              <w:bottom w:val="single" w:sz="8" w:space="0" w:color="000000"/>
              <w:right w:val="single" w:sz="8" w:space="0" w:color="auto"/>
            </w:tcBorders>
            <w:shd w:val="clear" w:color="000000" w:fill="C0C0C0"/>
            <w:vAlign w:val="center"/>
            <w:hideMark/>
          </w:tcPr>
          <w:p w14:paraId="0BD106B4"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30</w:t>
            </w:r>
          </w:p>
        </w:tc>
      </w:tr>
      <w:tr w:rsidR="00173FAF" w:rsidRPr="00280DCA" w14:paraId="5D83E359"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E6EEB09" w14:textId="77777777" w:rsidR="00173FAF" w:rsidRPr="00280DCA" w:rsidRDefault="00173FAF" w:rsidP="00280DCA">
            <w:pPr>
              <w:tabs>
                <w:tab w:val="clear" w:pos="708"/>
              </w:tabs>
              <w:suppressAutoHyphens w:val="0"/>
              <w:spacing w:line="240" w:lineRule="auto"/>
            </w:pPr>
            <w:r w:rsidRPr="00280DCA">
              <w:t> </w:t>
            </w:r>
          </w:p>
        </w:tc>
        <w:tc>
          <w:tcPr>
            <w:tcW w:w="0" w:type="auto"/>
            <w:tcBorders>
              <w:top w:val="nil"/>
              <w:left w:val="nil"/>
              <w:bottom w:val="single" w:sz="8" w:space="0" w:color="00000A"/>
              <w:right w:val="single" w:sz="8" w:space="0" w:color="00000A"/>
            </w:tcBorders>
            <w:shd w:val="clear" w:color="000000" w:fill="C0C0C0"/>
            <w:vAlign w:val="center"/>
            <w:hideMark/>
          </w:tcPr>
          <w:p w14:paraId="303B9B8D" w14:textId="77777777" w:rsidR="00173FAF" w:rsidRPr="00280DCA" w:rsidRDefault="00173FAF"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Ukupno sati/ECTS</w:t>
            </w:r>
          </w:p>
        </w:tc>
        <w:tc>
          <w:tcPr>
            <w:tcW w:w="0" w:type="auto"/>
            <w:gridSpan w:val="3"/>
            <w:tcBorders>
              <w:top w:val="single" w:sz="8" w:space="0" w:color="00000A"/>
              <w:left w:val="nil"/>
              <w:bottom w:val="single" w:sz="8" w:space="0" w:color="00000A"/>
              <w:right w:val="nil"/>
            </w:tcBorders>
            <w:shd w:val="clear" w:color="000000" w:fill="C0C0C0"/>
            <w:vAlign w:val="center"/>
            <w:hideMark/>
          </w:tcPr>
          <w:p w14:paraId="79CB3D9F"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07EEF5" w14:textId="77777777" w:rsidR="00173FAF" w:rsidRPr="00280DCA" w:rsidRDefault="00173FAF" w:rsidP="00280DCA">
            <w:pPr>
              <w:tabs>
                <w:tab w:val="clear" w:pos="708"/>
              </w:tabs>
              <w:suppressAutoHyphens w:val="0"/>
              <w:spacing w:line="240" w:lineRule="auto"/>
              <w:rPr>
                <w:rFonts w:ascii="Arial" w:hAnsi="Arial" w:cs="Arial"/>
                <w:b/>
                <w:bCs/>
                <w:sz w:val="20"/>
                <w:szCs w:val="20"/>
              </w:rPr>
            </w:pPr>
          </w:p>
        </w:tc>
        <w:tc>
          <w:tcPr>
            <w:tcW w:w="0" w:type="auto"/>
            <w:gridSpan w:val="3"/>
            <w:tcBorders>
              <w:top w:val="single" w:sz="8" w:space="0" w:color="auto"/>
              <w:left w:val="nil"/>
              <w:bottom w:val="single" w:sz="8" w:space="0" w:color="auto"/>
              <w:right w:val="single" w:sz="8" w:space="0" w:color="000000"/>
            </w:tcBorders>
            <w:shd w:val="clear" w:color="000000" w:fill="C0C0C0"/>
            <w:vAlign w:val="center"/>
            <w:hideMark/>
          </w:tcPr>
          <w:p w14:paraId="1C66D997" w14:textId="77777777"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nil"/>
              <w:left w:val="nil"/>
              <w:bottom w:val="single" w:sz="8" w:space="0" w:color="auto"/>
              <w:right w:val="single" w:sz="8" w:space="0" w:color="auto"/>
            </w:tcBorders>
            <w:shd w:val="clear" w:color="000000" w:fill="C0C0C0"/>
            <w:vAlign w:val="center"/>
            <w:hideMark/>
          </w:tcPr>
          <w:p w14:paraId="30B62C41" w14:textId="764E9CE3" w:rsidR="00173FAF" w:rsidRPr="00280DCA" w:rsidRDefault="00173FAF"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r w:rsidR="002B315E">
              <w:rPr>
                <w:rFonts w:ascii="Arial" w:hAnsi="Arial" w:cs="Arial"/>
                <w:b/>
                <w:bCs/>
                <w:sz w:val="20"/>
                <w:szCs w:val="20"/>
              </w:rPr>
              <w:t>20</w:t>
            </w:r>
          </w:p>
        </w:tc>
        <w:tc>
          <w:tcPr>
            <w:tcW w:w="0" w:type="auto"/>
            <w:vMerge/>
            <w:tcBorders>
              <w:top w:val="single" w:sz="8" w:space="0" w:color="auto"/>
              <w:left w:val="nil"/>
              <w:bottom w:val="single" w:sz="8" w:space="0" w:color="000000"/>
              <w:right w:val="single" w:sz="8" w:space="0" w:color="auto"/>
            </w:tcBorders>
            <w:vAlign w:val="center"/>
            <w:hideMark/>
          </w:tcPr>
          <w:p w14:paraId="57CC8E82" w14:textId="77777777" w:rsidR="00173FAF" w:rsidRPr="00280DCA" w:rsidRDefault="00173FAF" w:rsidP="00280DCA">
            <w:pPr>
              <w:tabs>
                <w:tab w:val="clear" w:pos="708"/>
              </w:tabs>
              <w:suppressAutoHyphens w:val="0"/>
              <w:spacing w:line="240" w:lineRule="auto"/>
              <w:rPr>
                <w:rFonts w:ascii="Arial" w:hAnsi="Arial" w:cs="Arial"/>
                <w:b/>
                <w:bCs/>
                <w:sz w:val="20"/>
                <w:szCs w:val="20"/>
              </w:rPr>
            </w:pPr>
          </w:p>
        </w:tc>
      </w:tr>
    </w:tbl>
    <w:p w14:paraId="75ABD4C3" w14:textId="77777777" w:rsidR="00280DCA" w:rsidRPr="004B6425" w:rsidRDefault="00280DCA" w:rsidP="00280DCA">
      <w:pPr>
        <w:suppressAutoHyphens w:val="0"/>
        <w:spacing w:line="360" w:lineRule="auto"/>
        <w:jc w:val="both"/>
        <w:rPr>
          <w:lang w:eastAsia="en-US"/>
        </w:rPr>
      </w:pPr>
      <w:r>
        <w:rPr>
          <w:lang w:eastAsia="en-US"/>
        </w:rPr>
        <w:t xml:space="preserve">*Previđeni fond sati na Završnom master radu odnosi se na individualne </w:t>
      </w:r>
      <w:r w:rsidRPr="002771AC">
        <w:rPr>
          <w:lang w:eastAsia="en-US"/>
        </w:rPr>
        <w:t>kontakt sat</w:t>
      </w:r>
      <w:r>
        <w:rPr>
          <w:lang w:eastAsia="en-US"/>
        </w:rPr>
        <w:t>e</w:t>
      </w:r>
      <w:r w:rsidRPr="002771AC">
        <w:rPr>
          <w:lang w:eastAsia="en-US"/>
        </w:rPr>
        <w:t xml:space="preserve"> kandidata sa mentorom i nastavnicima na pripremi i izradi završnog rada</w:t>
      </w:r>
    </w:p>
    <w:p w14:paraId="5C0E44AF" w14:textId="77777777" w:rsidR="00280DCA" w:rsidRDefault="00280DCA" w:rsidP="00280DCA">
      <w:pPr>
        <w:pStyle w:val="NoSpacing"/>
        <w:spacing w:line="360" w:lineRule="auto"/>
        <w:jc w:val="both"/>
        <w:rPr>
          <w:rFonts w:ascii="Times New Roman" w:hAnsi="Times New Roman"/>
          <w:sz w:val="24"/>
          <w:szCs w:val="24"/>
          <w:lang w:val="bs-Latn-BA"/>
        </w:rPr>
      </w:pPr>
    </w:p>
    <w:p w14:paraId="2A6DD38E" w14:textId="77777777" w:rsidR="00280DCA" w:rsidRPr="003C78E6" w:rsidRDefault="00280DCA" w:rsidP="00280DCA">
      <w:pPr>
        <w:pStyle w:val="NoSpacing"/>
        <w:spacing w:line="360" w:lineRule="auto"/>
        <w:jc w:val="both"/>
        <w:rPr>
          <w:rFonts w:ascii="Times New Roman" w:hAnsi="Times New Roman"/>
          <w:sz w:val="24"/>
          <w:szCs w:val="24"/>
          <w:lang w:val="pl-PL"/>
        </w:rPr>
      </w:pPr>
      <w:r w:rsidRPr="003C78E6">
        <w:rPr>
          <w:rFonts w:ascii="Times New Roman" w:hAnsi="Times New Roman"/>
          <w:sz w:val="24"/>
          <w:szCs w:val="24"/>
          <w:lang w:val="pl-PL"/>
        </w:rPr>
        <w:t>*SILABUSI PREDMETA DATI SU U PRILOGU</w:t>
      </w:r>
    </w:p>
    <w:p w14:paraId="5259AA3A" w14:textId="77777777" w:rsidR="00280DCA" w:rsidRPr="003C78E6" w:rsidRDefault="00280DCA" w:rsidP="00280DCA">
      <w:pPr>
        <w:pStyle w:val="NoSpacing"/>
        <w:spacing w:line="360" w:lineRule="auto"/>
        <w:jc w:val="both"/>
        <w:rPr>
          <w:rFonts w:ascii="Times New Roman" w:hAnsi="Times New Roman"/>
          <w:sz w:val="24"/>
          <w:szCs w:val="24"/>
          <w:lang w:val="pl-PL"/>
        </w:rPr>
      </w:pPr>
    </w:p>
    <w:p w14:paraId="54E46363" w14:textId="77777777" w:rsidR="00280DCA" w:rsidRDefault="00280DCA" w:rsidP="00280DCA">
      <w:pPr>
        <w:pStyle w:val="NoSpacing"/>
        <w:spacing w:line="360" w:lineRule="auto"/>
        <w:jc w:val="both"/>
        <w:rPr>
          <w:rFonts w:ascii="Times New Roman" w:hAnsi="Times New Roman"/>
          <w:sz w:val="24"/>
          <w:szCs w:val="24"/>
          <w:lang w:val="pl-PL"/>
        </w:rPr>
      </w:pPr>
      <w:r w:rsidRPr="003C78E6">
        <w:rPr>
          <w:rFonts w:ascii="Times New Roman" w:hAnsi="Times New Roman"/>
          <w:sz w:val="24"/>
          <w:szCs w:val="24"/>
          <w:lang w:val="pl-PL"/>
        </w:rPr>
        <w:tab/>
        <w:t xml:space="preserve">Način organizacije nastave i obavljanja ispita regulisan je odgovarajućim aktima i propisima Univerziteta u Tuzli koji se odnose na ovu oblast. </w:t>
      </w:r>
    </w:p>
    <w:p w14:paraId="58C5B184" w14:textId="77777777" w:rsidR="00280DCA" w:rsidRPr="003C78E6" w:rsidRDefault="00280DCA" w:rsidP="00280DCA">
      <w:pPr>
        <w:pStyle w:val="NoSpacing"/>
        <w:spacing w:line="360" w:lineRule="auto"/>
        <w:jc w:val="both"/>
        <w:rPr>
          <w:rFonts w:ascii="Times New Roman" w:hAnsi="Times New Roman"/>
          <w:sz w:val="24"/>
          <w:szCs w:val="24"/>
          <w:lang w:val="pl-PL"/>
        </w:rPr>
      </w:pPr>
    </w:p>
    <w:p w14:paraId="33380C04" w14:textId="77777777" w:rsidR="00280DCA" w:rsidRPr="006548B7" w:rsidRDefault="00280DCA" w:rsidP="00280DCA">
      <w:pPr>
        <w:pStyle w:val="NoSpacing"/>
        <w:numPr>
          <w:ilvl w:val="1"/>
          <w:numId w:val="1"/>
        </w:numPr>
        <w:spacing w:line="360" w:lineRule="auto"/>
        <w:jc w:val="both"/>
        <w:rPr>
          <w:rFonts w:ascii="Times New Roman" w:hAnsi="Times New Roman"/>
          <w:b/>
          <w:sz w:val="24"/>
          <w:szCs w:val="24"/>
          <w:lang w:val="bs-Latn-BA"/>
        </w:rPr>
      </w:pPr>
      <w:r w:rsidRPr="006548B7">
        <w:rPr>
          <w:rFonts w:ascii="Times New Roman" w:hAnsi="Times New Roman"/>
          <w:b/>
          <w:sz w:val="24"/>
          <w:szCs w:val="24"/>
          <w:lang w:val="bs-Latn-BA"/>
        </w:rPr>
        <w:t xml:space="preserve"> Opis programa</w:t>
      </w:r>
    </w:p>
    <w:p w14:paraId="0831C0FC" w14:textId="77777777" w:rsidR="00280DCA" w:rsidRDefault="00280DCA" w:rsidP="00280DCA">
      <w:pPr>
        <w:pStyle w:val="NoSpacing"/>
        <w:spacing w:line="360" w:lineRule="auto"/>
        <w:ind w:left="360"/>
        <w:jc w:val="both"/>
        <w:rPr>
          <w:rFonts w:ascii="Times New Roman" w:hAnsi="Times New Roman"/>
          <w:b/>
          <w:sz w:val="24"/>
          <w:szCs w:val="24"/>
        </w:rPr>
      </w:pPr>
    </w:p>
    <w:p w14:paraId="77C53A9E" w14:textId="1DF0D26B" w:rsidR="00280DCA" w:rsidRPr="00173FAF" w:rsidRDefault="00280DCA" w:rsidP="00280DCA">
      <w:pPr>
        <w:widowControl w:val="0"/>
        <w:spacing w:line="240" w:lineRule="auto"/>
        <w:jc w:val="both"/>
        <w:rPr>
          <w:rFonts w:eastAsia="Courier New"/>
          <w:color w:val="auto"/>
          <w:lang w:val="hr-HR" w:eastAsia="hr-HR" w:bidi="hr-HR"/>
        </w:rPr>
      </w:pPr>
      <w:r w:rsidRPr="00173FAF">
        <w:rPr>
          <w:rFonts w:eastAsia="Courier New"/>
          <w:color w:val="auto"/>
          <w:lang w:val="hr-HR" w:eastAsia="hr-HR" w:bidi="hr-HR"/>
        </w:rPr>
        <w:t>U toku s</w:t>
      </w:r>
      <w:r w:rsidR="00173FAF" w:rsidRPr="00173FAF">
        <w:rPr>
          <w:rFonts w:eastAsia="Courier New"/>
          <w:color w:val="auto"/>
          <w:lang w:val="hr-HR" w:eastAsia="hr-HR" w:bidi="hr-HR"/>
        </w:rPr>
        <w:t>tudija polaznici slušaju i polažu 5</w:t>
      </w:r>
      <w:r w:rsidRPr="00173FAF">
        <w:rPr>
          <w:rFonts w:eastAsia="Courier New"/>
          <w:color w:val="auto"/>
          <w:lang w:val="hr-HR" w:eastAsia="hr-HR" w:bidi="hr-HR"/>
        </w:rPr>
        <w:t xml:space="preserve"> predmeta:</w:t>
      </w:r>
    </w:p>
    <w:p w14:paraId="6466ACA4" w14:textId="77777777" w:rsidR="00280DCA" w:rsidRPr="00173FAF" w:rsidRDefault="00280DCA" w:rsidP="00280DCA">
      <w:pPr>
        <w:widowControl w:val="0"/>
        <w:spacing w:line="240" w:lineRule="auto"/>
        <w:jc w:val="both"/>
        <w:rPr>
          <w:rFonts w:eastAsia="Courier New"/>
          <w:color w:val="auto"/>
          <w:lang w:val="hr-HR" w:eastAsia="hr-HR" w:bidi="hr-HR"/>
        </w:rPr>
      </w:pPr>
    </w:p>
    <w:p w14:paraId="46472272" w14:textId="77777777" w:rsidR="00173FAF" w:rsidRPr="00173FAF" w:rsidRDefault="00173FAF" w:rsidP="00173FAF">
      <w:pPr>
        <w:widowControl w:val="0"/>
        <w:numPr>
          <w:ilvl w:val="0"/>
          <w:numId w:val="3"/>
        </w:numPr>
        <w:tabs>
          <w:tab w:val="clear" w:pos="708"/>
          <w:tab w:val="left" w:pos="1067"/>
        </w:tabs>
        <w:suppressAutoHyphens w:val="0"/>
        <w:spacing w:line="360" w:lineRule="auto"/>
        <w:jc w:val="both"/>
        <w:rPr>
          <w:rFonts w:eastAsia="Courier New"/>
          <w:color w:val="auto"/>
          <w:lang w:val="hr-HR" w:eastAsia="hr-HR" w:bidi="hr-HR"/>
        </w:rPr>
      </w:pPr>
      <w:r w:rsidRPr="00173FAF">
        <w:rPr>
          <w:rFonts w:eastAsia="Courier New"/>
          <w:color w:val="auto"/>
          <w:lang w:val="hr-HR" w:eastAsia="hr-HR" w:bidi="hr-HR"/>
        </w:rPr>
        <w:t>Komparativno proučavanje južnoslavenskih književnosti</w:t>
      </w:r>
    </w:p>
    <w:p w14:paraId="32014702" w14:textId="18169B17" w:rsidR="00173FAF" w:rsidRPr="00173FAF" w:rsidRDefault="00173FAF" w:rsidP="00173FAF">
      <w:pPr>
        <w:widowControl w:val="0"/>
        <w:numPr>
          <w:ilvl w:val="0"/>
          <w:numId w:val="3"/>
        </w:numPr>
        <w:tabs>
          <w:tab w:val="clear" w:pos="708"/>
          <w:tab w:val="left" w:pos="1067"/>
        </w:tabs>
        <w:suppressAutoHyphens w:val="0"/>
        <w:spacing w:line="360" w:lineRule="auto"/>
        <w:jc w:val="both"/>
        <w:rPr>
          <w:rFonts w:eastAsia="Courier New"/>
          <w:color w:val="auto"/>
          <w:lang w:val="hr-HR" w:eastAsia="hr-HR" w:bidi="hr-HR"/>
        </w:rPr>
      </w:pPr>
      <w:r w:rsidRPr="00173FAF">
        <w:rPr>
          <w:rFonts w:eastAsia="Courier New"/>
          <w:color w:val="auto"/>
          <w:lang w:val="hr-HR" w:eastAsia="hr-HR" w:bidi="hr-HR"/>
        </w:rPr>
        <w:t>Bo</w:t>
      </w:r>
      <w:r w:rsidR="006A71E6">
        <w:rPr>
          <w:rFonts w:eastAsia="Courier New"/>
          <w:color w:val="auto"/>
          <w:lang w:val="hr-HR" w:eastAsia="hr-HR" w:bidi="hr-HR"/>
        </w:rPr>
        <w:t>sanskohercegovački roman na pr</w:t>
      </w:r>
      <w:r w:rsidRPr="00173FAF">
        <w:rPr>
          <w:rFonts w:eastAsia="Courier New"/>
          <w:color w:val="auto"/>
          <w:lang w:val="hr-HR" w:eastAsia="hr-HR" w:bidi="hr-HR"/>
        </w:rPr>
        <w:t>elazu stoljeća</w:t>
      </w:r>
    </w:p>
    <w:p w14:paraId="760DD829" w14:textId="77777777" w:rsidR="00173FAF" w:rsidRPr="00173FAF" w:rsidRDefault="00173FAF" w:rsidP="00173FAF">
      <w:pPr>
        <w:widowControl w:val="0"/>
        <w:numPr>
          <w:ilvl w:val="0"/>
          <w:numId w:val="3"/>
        </w:numPr>
        <w:tabs>
          <w:tab w:val="clear" w:pos="708"/>
          <w:tab w:val="left" w:pos="1067"/>
        </w:tabs>
        <w:suppressAutoHyphens w:val="0"/>
        <w:spacing w:line="360" w:lineRule="auto"/>
        <w:jc w:val="both"/>
        <w:rPr>
          <w:rFonts w:eastAsia="Courier New"/>
          <w:color w:val="auto"/>
          <w:lang w:val="hr-HR" w:eastAsia="hr-HR" w:bidi="hr-HR"/>
        </w:rPr>
      </w:pPr>
      <w:r w:rsidRPr="00173FAF">
        <w:rPr>
          <w:rFonts w:eastAsia="Courier New"/>
          <w:color w:val="auto"/>
          <w:lang w:val="hr-HR" w:eastAsia="hr-HR" w:bidi="hr-HR"/>
        </w:rPr>
        <w:t>Ženska književnost u Bosni i Hercegovini</w:t>
      </w:r>
    </w:p>
    <w:p w14:paraId="0C2AA531" w14:textId="77777777" w:rsidR="00173FAF" w:rsidRPr="00173FAF" w:rsidRDefault="00173FAF" w:rsidP="00173FAF">
      <w:pPr>
        <w:widowControl w:val="0"/>
        <w:numPr>
          <w:ilvl w:val="0"/>
          <w:numId w:val="3"/>
        </w:numPr>
        <w:tabs>
          <w:tab w:val="clear" w:pos="708"/>
          <w:tab w:val="left" w:pos="1067"/>
        </w:tabs>
        <w:suppressAutoHyphens w:val="0"/>
        <w:spacing w:line="360" w:lineRule="auto"/>
        <w:jc w:val="both"/>
        <w:rPr>
          <w:rFonts w:eastAsia="Courier New"/>
          <w:color w:val="auto"/>
          <w:lang w:val="hr-HR" w:eastAsia="hr-HR" w:bidi="hr-HR"/>
        </w:rPr>
      </w:pPr>
      <w:r w:rsidRPr="00173FAF">
        <w:rPr>
          <w:rFonts w:eastAsia="Courier New"/>
          <w:color w:val="auto"/>
          <w:lang w:val="hr-HR" w:eastAsia="hr-HR" w:bidi="hr-HR"/>
        </w:rPr>
        <w:t>Metodologija književnoznanstvenog rada</w:t>
      </w:r>
    </w:p>
    <w:p w14:paraId="5B100BDC" w14:textId="096B58FC" w:rsidR="00173FAF" w:rsidRPr="00173FAF" w:rsidRDefault="00173FAF" w:rsidP="00173FAF">
      <w:pPr>
        <w:widowControl w:val="0"/>
        <w:numPr>
          <w:ilvl w:val="0"/>
          <w:numId w:val="3"/>
        </w:numPr>
        <w:tabs>
          <w:tab w:val="clear" w:pos="708"/>
          <w:tab w:val="left" w:pos="1067"/>
        </w:tabs>
        <w:suppressAutoHyphens w:val="0"/>
        <w:spacing w:line="360" w:lineRule="auto"/>
        <w:jc w:val="both"/>
        <w:rPr>
          <w:rFonts w:eastAsia="Courier New"/>
          <w:color w:val="auto"/>
          <w:lang w:val="hr-HR" w:eastAsia="hr-HR" w:bidi="hr-HR"/>
        </w:rPr>
      </w:pPr>
      <w:r w:rsidRPr="00173FAF">
        <w:rPr>
          <w:rFonts w:eastAsia="Courier New"/>
          <w:color w:val="auto"/>
          <w:lang w:val="hr-HR" w:eastAsia="hr-HR" w:bidi="hr-HR"/>
        </w:rPr>
        <w:t>Usmeno pamćenje - čitanje Parryjeve zbirke</w:t>
      </w:r>
    </w:p>
    <w:p w14:paraId="3EF970CF" w14:textId="331B7B4F" w:rsidR="00280DCA" w:rsidRPr="006548B7" w:rsidRDefault="00280DCA" w:rsidP="00173FAF">
      <w:pPr>
        <w:widowControl w:val="0"/>
        <w:tabs>
          <w:tab w:val="clear" w:pos="708"/>
          <w:tab w:val="left" w:pos="1091"/>
        </w:tabs>
        <w:suppressAutoHyphens w:val="0"/>
        <w:spacing w:line="360" w:lineRule="auto"/>
        <w:ind w:left="760"/>
        <w:jc w:val="both"/>
        <w:rPr>
          <w:rFonts w:eastAsia="Courier New"/>
          <w:color w:val="FF0000"/>
          <w:lang w:val="hr-HR" w:eastAsia="hr-HR" w:bidi="hr-HR"/>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E175A4" w:rsidRPr="00D2631B" w14:paraId="3A0AB596" w14:textId="77777777" w:rsidTr="00273D45">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8A5EFE8" w14:textId="77777777" w:rsidR="00E175A4" w:rsidRDefault="00E175A4" w:rsidP="00273D45">
            <w:pPr>
              <w:jc w:val="both"/>
              <w:rPr>
                <w:b/>
                <w:lang w:val="hr-HR"/>
              </w:rPr>
            </w:pPr>
            <w:r>
              <w:rPr>
                <w:b/>
                <w:lang w:val="hr-HR"/>
              </w:rPr>
              <w:t>Naziv predmeta</w:t>
            </w:r>
          </w:p>
          <w:p w14:paraId="20F16E20" w14:textId="77777777" w:rsidR="00E175A4" w:rsidRPr="00900651" w:rsidRDefault="00E175A4" w:rsidP="00273D45">
            <w:pPr>
              <w:widowControl w:val="0"/>
              <w:tabs>
                <w:tab w:val="left" w:pos="1091"/>
              </w:tabs>
              <w:spacing w:line="240" w:lineRule="auto"/>
              <w:jc w:val="both"/>
              <w:rPr>
                <w:rFonts w:eastAsia="Courier New"/>
                <w:b/>
                <w:lang w:val="hr-HR" w:eastAsia="hr-HR" w:bidi="hr-HR"/>
              </w:rPr>
            </w:pPr>
            <w:r w:rsidRPr="00970C02">
              <w:rPr>
                <w:rFonts w:eastAsia="Courier New"/>
                <w:b/>
                <w:lang w:val="hr-HR" w:eastAsia="hr-HR" w:bidi="hr-HR"/>
              </w:rPr>
              <w:t>Komparativno pruočavanje južnoslavenskih književnosti</w:t>
            </w:r>
          </w:p>
        </w:tc>
        <w:tc>
          <w:tcPr>
            <w:tcW w:w="1916" w:type="dxa"/>
            <w:tcBorders>
              <w:top w:val="single" w:sz="4" w:space="0" w:color="auto"/>
              <w:left w:val="single" w:sz="4" w:space="0" w:color="auto"/>
              <w:bottom w:val="single" w:sz="4" w:space="0" w:color="auto"/>
            </w:tcBorders>
            <w:shd w:val="clear" w:color="auto" w:fill="D9D9D9"/>
            <w:vAlign w:val="center"/>
          </w:tcPr>
          <w:p w14:paraId="691A891B" w14:textId="77777777" w:rsidR="00E175A4" w:rsidRPr="00D2631B" w:rsidRDefault="00E175A4" w:rsidP="00273D45">
            <w:pPr>
              <w:jc w:val="center"/>
              <w:rPr>
                <w:lang w:val="hr-HR"/>
              </w:rPr>
            </w:pPr>
            <w:r w:rsidRPr="00D2631B">
              <w:rPr>
                <w:lang w:val="hr-HR"/>
              </w:rPr>
              <w:t>ECTS</w:t>
            </w:r>
          </w:p>
        </w:tc>
      </w:tr>
      <w:tr w:rsidR="00E175A4" w:rsidRPr="00D2631B" w14:paraId="1E0BFE73" w14:textId="77777777" w:rsidTr="00273D45">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7E52118" w14:textId="77777777" w:rsidR="00E175A4" w:rsidRPr="00D2631B" w:rsidRDefault="00E175A4" w:rsidP="00273D45">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3C337B3F" w14:textId="77777777" w:rsidR="00E175A4" w:rsidRPr="00D2631B" w:rsidRDefault="00E175A4" w:rsidP="00273D45">
            <w:pPr>
              <w:jc w:val="center"/>
              <w:rPr>
                <w:b/>
                <w:lang w:val="hr-HR"/>
              </w:rPr>
            </w:pPr>
            <w:r>
              <w:rPr>
                <w:b/>
                <w:lang w:val="hr-HR"/>
              </w:rPr>
              <w:t>6</w:t>
            </w:r>
          </w:p>
        </w:tc>
      </w:tr>
      <w:tr w:rsidR="00E175A4" w:rsidRPr="00D2631B" w14:paraId="5BB40106" w14:textId="77777777" w:rsidTr="00273D45">
        <w:trPr>
          <w:trHeight w:val="283"/>
        </w:trPr>
        <w:tc>
          <w:tcPr>
            <w:tcW w:w="10199" w:type="dxa"/>
            <w:gridSpan w:val="4"/>
            <w:tcBorders>
              <w:top w:val="single" w:sz="4" w:space="0" w:color="auto"/>
              <w:bottom w:val="single" w:sz="4" w:space="0" w:color="auto"/>
            </w:tcBorders>
            <w:vAlign w:val="center"/>
          </w:tcPr>
          <w:p w14:paraId="4D2D3E18" w14:textId="4D3C28DC" w:rsidR="00E175A4" w:rsidRPr="00D2631B" w:rsidRDefault="00E175A4" w:rsidP="00273D45">
            <w:pPr>
              <w:jc w:val="center"/>
              <w:rPr>
                <w:lang w:val="en-US"/>
              </w:rPr>
            </w:pPr>
            <w:r w:rsidRPr="00D2631B">
              <w:rPr>
                <w:lang w:val="hr-HR"/>
              </w:rPr>
              <w:t xml:space="preserve">Ukupan broj sati u semestru:  </w:t>
            </w:r>
            <w:r w:rsidR="00E64778">
              <w:rPr>
                <w:lang w:val="hr-HR"/>
              </w:rPr>
              <w:t>60</w:t>
            </w:r>
          </w:p>
        </w:tc>
      </w:tr>
      <w:tr w:rsidR="00E175A4" w:rsidRPr="00D2631B" w14:paraId="15A2D525" w14:textId="77777777" w:rsidTr="00273D45">
        <w:trPr>
          <w:trHeight w:val="283"/>
        </w:trPr>
        <w:tc>
          <w:tcPr>
            <w:tcW w:w="3399" w:type="dxa"/>
            <w:tcBorders>
              <w:top w:val="single" w:sz="4" w:space="0" w:color="auto"/>
              <w:bottom w:val="single" w:sz="4" w:space="0" w:color="auto"/>
              <w:right w:val="single" w:sz="4" w:space="0" w:color="auto"/>
            </w:tcBorders>
          </w:tcPr>
          <w:p w14:paraId="23982902" w14:textId="77777777" w:rsidR="00E175A4" w:rsidRPr="00D2631B" w:rsidRDefault="00E175A4" w:rsidP="00273D45">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F6A05CC" w14:textId="77777777" w:rsidR="00E175A4" w:rsidRPr="00D2631B" w:rsidRDefault="00E175A4" w:rsidP="00273D45">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416D354E" w14:textId="21B238DD" w:rsidR="00E175A4" w:rsidRPr="00D2631B" w:rsidRDefault="00E175A4" w:rsidP="00273D45">
            <w:pPr>
              <w:jc w:val="center"/>
              <w:rPr>
                <w:lang w:val="hr-HR"/>
              </w:rPr>
            </w:pPr>
            <w:r>
              <w:rPr>
                <w:lang w:val="hr-HR"/>
              </w:rPr>
              <w:t>Vježbe (A+L)</w:t>
            </w:r>
            <w:r w:rsidRPr="00D2631B">
              <w:rPr>
                <w:lang w:val="hr-HR"/>
              </w:rPr>
              <w:t xml:space="preserve">: </w:t>
            </w:r>
            <w:r>
              <w:rPr>
                <w:lang w:val="hr-HR"/>
              </w:rPr>
              <w:t>15</w:t>
            </w:r>
          </w:p>
        </w:tc>
      </w:tr>
      <w:tr w:rsidR="00E175A4" w:rsidRPr="00D2631B" w14:paraId="2D6ACD15" w14:textId="77777777" w:rsidTr="00273D45">
        <w:trPr>
          <w:trHeight w:val="283"/>
        </w:trPr>
        <w:tc>
          <w:tcPr>
            <w:tcW w:w="10199" w:type="dxa"/>
            <w:gridSpan w:val="4"/>
            <w:tcBorders>
              <w:top w:val="single" w:sz="4" w:space="0" w:color="auto"/>
              <w:bottom w:val="single" w:sz="4" w:space="0" w:color="auto"/>
            </w:tcBorders>
          </w:tcPr>
          <w:p w14:paraId="22D79DD2" w14:textId="77777777" w:rsidR="00E175A4" w:rsidRPr="00D2631B" w:rsidRDefault="00E175A4" w:rsidP="00273D45">
            <w:pPr>
              <w:rPr>
                <w:b/>
                <w:bCs/>
                <w:lang w:val="hr-HR"/>
              </w:rPr>
            </w:pPr>
            <w:r w:rsidRPr="00D2631B">
              <w:rPr>
                <w:b/>
                <w:bCs/>
                <w:lang w:val="hr-HR"/>
              </w:rPr>
              <w:t>Cilj kolegija:</w:t>
            </w:r>
          </w:p>
          <w:p w14:paraId="44CE4FAA" w14:textId="77777777" w:rsidR="00E175A4" w:rsidRPr="00970C02" w:rsidRDefault="00E175A4" w:rsidP="00273D45">
            <w:pPr>
              <w:rPr>
                <w:bCs/>
                <w:lang w:val="hr-HR"/>
              </w:rPr>
            </w:pPr>
            <w:r w:rsidRPr="00970C02">
              <w:rPr>
                <w:bCs/>
                <w:lang w:val="hr-HR"/>
              </w:rPr>
              <w:t>Studente detaljnije upoznati sa temeljnim pojmovima komparatistike i</w:t>
            </w:r>
          </w:p>
          <w:p w14:paraId="39D30673" w14:textId="77777777" w:rsidR="00E175A4" w:rsidRPr="00970C02" w:rsidRDefault="00E175A4" w:rsidP="00273D45">
            <w:pPr>
              <w:rPr>
                <w:bCs/>
                <w:lang w:val="hr-HR"/>
              </w:rPr>
            </w:pPr>
            <w:r w:rsidRPr="00970C02">
              <w:rPr>
                <w:bCs/>
                <w:lang w:val="hr-HR"/>
              </w:rPr>
              <w:t>metodologijama komparativnog proučavanja književnosti, ukazujući na svrhu i</w:t>
            </w:r>
          </w:p>
          <w:p w14:paraId="6FAB2D83" w14:textId="77777777" w:rsidR="00E175A4" w:rsidRPr="00970C02" w:rsidRDefault="00E175A4" w:rsidP="00273D45">
            <w:pPr>
              <w:rPr>
                <w:bCs/>
                <w:lang w:val="hr-HR"/>
              </w:rPr>
            </w:pPr>
            <w:r w:rsidRPr="00970C02">
              <w:rPr>
                <w:bCs/>
                <w:lang w:val="hr-HR"/>
              </w:rPr>
              <w:t>značaj poređenja tekstova iz različitih kultura te kroz razvijanje svijesti o teorijskim</w:t>
            </w:r>
          </w:p>
          <w:p w14:paraId="14FDDC39" w14:textId="77777777" w:rsidR="00E175A4" w:rsidRPr="00970C02" w:rsidRDefault="00E175A4" w:rsidP="00273D45">
            <w:pPr>
              <w:rPr>
                <w:bCs/>
                <w:lang w:val="hr-HR"/>
              </w:rPr>
            </w:pPr>
            <w:r w:rsidRPr="00970C02">
              <w:rPr>
                <w:bCs/>
                <w:lang w:val="hr-HR"/>
              </w:rPr>
              <w:t>i historijskim kontekstima komparativnog proučavanja. Poseban ukcenat bit će</w:t>
            </w:r>
          </w:p>
          <w:p w14:paraId="69F64441" w14:textId="77777777" w:rsidR="00E175A4" w:rsidRPr="00970C02" w:rsidRDefault="00E175A4" w:rsidP="00273D45">
            <w:pPr>
              <w:rPr>
                <w:bCs/>
                <w:lang w:val="hr-HR"/>
              </w:rPr>
            </w:pPr>
            <w:r w:rsidRPr="00970C02">
              <w:rPr>
                <w:bCs/>
                <w:lang w:val="hr-HR"/>
              </w:rPr>
              <w:t>stavljen na mogućnosti komparativnog pristupa u izučavanju književnopovijesnih</w:t>
            </w:r>
          </w:p>
          <w:p w14:paraId="27A571BE" w14:textId="77777777" w:rsidR="00E175A4" w:rsidRPr="00970C02" w:rsidRDefault="00E175A4" w:rsidP="00273D45">
            <w:pPr>
              <w:rPr>
                <w:bCs/>
                <w:lang w:val="hr-HR"/>
              </w:rPr>
            </w:pPr>
            <w:r w:rsidRPr="00970C02">
              <w:rPr>
                <w:bCs/>
                <w:lang w:val="hr-HR"/>
              </w:rPr>
              <w:t>tokova, međuknjiževnih i međukulturnih veza i razlika unutar južnoslavenske</w:t>
            </w:r>
          </w:p>
          <w:p w14:paraId="110950BB" w14:textId="77777777" w:rsidR="00E175A4" w:rsidRPr="00D2631B" w:rsidRDefault="00E175A4" w:rsidP="00273D45">
            <w:pPr>
              <w:rPr>
                <w:bCs/>
                <w:lang w:val="hr-HR"/>
              </w:rPr>
            </w:pPr>
            <w:r w:rsidRPr="00970C02">
              <w:rPr>
                <w:bCs/>
                <w:lang w:val="hr-HR"/>
              </w:rPr>
              <w:t>interliterarne zajednice.</w:t>
            </w:r>
            <w:r w:rsidRPr="00106A5C">
              <w:rPr>
                <w:bCs/>
                <w:lang w:val="hr-HR"/>
              </w:rPr>
              <w:t xml:space="preserve"> </w:t>
            </w:r>
          </w:p>
        </w:tc>
      </w:tr>
      <w:tr w:rsidR="00E175A4" w:rsidRPr="00D2631B" w14:paraId="26972BA0" w14:textId="77777777" w:rsidTr="00273D45">
        <w:trPr>
          <w:trHeight w:val="283"/>
        </w:trPr>
        <w:tc>
          <w:tcPr>
            <w:tcW w:w="10199" w:type="dxa"/>
            <w:gridSpan w:val="4"/>
            <w:tcBorders>
              <w:top w:val="single" w:sz="4" w:space="0" w:color="auto"/>
              <w:bottom w:val="single" w:sz="4" w:space="0" w:color="auto"/>
            </w:tcBorders>
          </w:tcPr>
          <w:p w14:paraId="754A6C7A" w14:textId="77777777" w:rsidR="00E175A4" w:rsidRDefault="00E175A4" w:rsidP="00273D45">
            <w:pPr>
              <w:rPr>
                <w:b/>
                <w:bCs/>
                <w:lang w:val="hr-HR"/>
              </w:rPr>
            </w:pPr>
            <w:r w:rsidRPr="00D2631B">
              <w:rPr>
                <w:b/>
                <w:bCs/>
                <w:lang w:val="hr-HR"/>
              </w:rPr>
              <w:t>Sadržaj / struktura predmeta:</w:t>
            </w:r>
          </w:p>
          <w:p w14:paraId="433079F5" w14:textId="77777777" w:rsidR="00E175A4" w:rsidRPr="00970C02" w:rsidRDefault="00E175A4" w:rsidP="00273D45">
            <w:pPr>
              <w:rPr>
                <w:bCs/>
                <w:lang w:val="hr-HR"/>
              </w:rPr>
            </w:pPr>
            <w:r w:rsidRPr="00970C02">
              <w:rPr>
                <w:bCs/>
                <w:lang w:val="hr-HR"/>
              </w:rPr>
              <w:t>Teorijska određenja i historijat pojmova svjetska književnost,</w:t>
            </w:r>
          </w:p>
          <w:p w14:paraId="35C38CBD" w14:textId="77777777" w:rsidR="00E175A4" w:rsidRPr="00970C02" w:rsidRDefault="00E175A4" w:rsidP="00273D45">
            <w:pPr>
              <w:rPr>
                <w:bCs/>
                <w:lang w:val="hr-HR"/>
              </w:rPr>
            </w:pPr>
            <w:r w:rsidRPr="00970C02">
              <w:rPr>
                <w:bCs/>
                <w:lang w:val="hr-HR"/>
              </w:rPr>
              <w:t>komparativna književnost, književna komparatistika; pravci, škole i metode</w:t>
            </w:r>
          </w:p>
          <w:p w14:paraId="29FAF53F" w14:textId="77777777" w:rsidR="00E175A4" w:rsidRPr="00970C02" w:rsidRDefault="00E175A4" w:rsidP="00273D45">
            <w:pPr>
              <w:rPr>
                <w:bCs/>
                <w:lang w:val="hr-HR"/>
              </w:rPr>
            </w:pPr>
            <w:r w:rsidRPr="00970C02">
              <w:rPr>
                <w:bCs/>
                <w:lang w:val="hr-HR"/>
              </w:rPr>
              <w:t>komparativnog pručavanja književnosti; temeljni pojmovi i problemi književne</w:t>
            </w:r>
          </w:p>
          <w:p w14:paraId="1B9F2969" w14:textId="77777777" w:rsidR="00E175A4" w:rsidRPr="00970C02" w:rsidRDefault="00E175A4" w:rsidP="00273D45">
            <w:pPr>
              <w:rPr>
                <w:bCs/>
                <w:lang w:val="hr-HR"/>
              </w:rPr>
            </w:pPr>
            <w:r w:rsidRPr="00970C02">
              <w:rPr>
                <w:bCs/>
                <w:lang w:val="hr-HR"/>
              </w:rPr>
              <w:t>komparatistike: tematologija, književno posredovanje, prevođenje, uticaj,</w:t>
            </w:r>
          </w:p>
          <w:p w14:paraId="44046B79" w14:textId="77777777" w:rsidR="00E175A4" w:rsidRPr="00970C02" w:rsidRDefault="00E175A4" w:rsidP="00273D45">
            <w:pPr>
              <w:rPr>
                <w:bCs/>
                <w:lang w:val="hr-HR"/>
              </w:rPr>
            </w:pPr>
            <w:r w:rsidRPr="00970C02">
              <w:rPr>
                <w:bCs/>
                <w:lang w:val="hr-HR"/>
              </w:rPr>
              <w:t>intertekstualnost, intermedijalnost.; književna imagologija; teorija interliteranosti –</w:t>
            </w:r>
          </w:p>
          <w:p w14:paraId="789BE1FC" w14:textId="77777777" w:rsidR="00E175A4" w:rsidRPr="00970C02" w:rsidRDefault="00E175A4" w:rsidP="00273D45">
            <w:pPr>
              <w:rPr>
                <w:bCs/>
                <w:lang w:val="hr-HR"/>
              </w:rPr>
            </w:pPr>
            <w:r w:rsidRPr="00970C02">
              <w:rPr>
                <w:bCs/>
                <w:lang w:val="hr-HR"/>
              </w:rPr>
              <w:t>interliterarne zajednice; južnoslavenska interliterana zajednica; srednjovjekovne</w:t>
            </w:r>
          </w:p>
          <w:p w14:paraId="0F39895F" w14:textId="77777777" w:rsidR="00E175A4" w:rsidRPr="00970C02" w:rsidRDefault="00E175A4" w:rsidP="00273D45">
            <w:pPr>
              <w:rPr>
                <w:bCs/>
                <w:lang w:val="hr-HR"/>
              </w:rPr>
            </w:pPr>
            <w:r w:rsidRPr="00970C02">
              <w:rPr>
                <w:bCs/>
                <w:lang w:val="hr-HR"/>
              </w:rPr>
              <w:t>književnosti južnoslavenskih naroda - komparativni aspekti; mogućnosti</w:t>
            </w:r>
          </w:p>
          <w:p w14:paraId="2D57A8B3" w14:textId="77777777" w:rsidR="00E175A4" w:rsidRPr="00970C02" w:rsidRDefault="00E175A4" w:rsidP="00273D45">
            <w:pPr>
              <w:rPr>
                <w:bCs/>
                <w:lang w:val="hr-HR"/>
              </w:rPr>
            </w:pPr>
            <w:r w:rsidRPr="00970C02">
              <w:rPr>
                <w:bCs/>
                <w:lang w:val="hr-HR"/>
              </w:rPr>
              <w:t>interliteranog pristupa južnoslavenskim usmenim književnostima; humanizam irenesansa u hrvatskoj književnosti - evropski kontekst; barokna književnost na</w:t>
            </w:r>
          </w:p>
          <w:p w14:paraId="16EFB4CB" w14:textId="77777777" w:rsidR="00E175A4" w:rsidRPr="00970C02" w:rsidRDefault="00E175A4" w:rsidP="00273D45">
            <w:pPr>
              <w:rPr>
                <w:bCs/>
                <w:lang w:val="hr-HR"/>
              </w:rPr>
            </w:pPr>
            <w:r w:rsidRPr="00970C02">
              <w:rPr>
                <w:bCs/>
                <w:lang w:val="hr-HR"/>
              </w:rPr>
              <w:t>južnoslavenskim prostorima; prosvjetiteljska epoha u južnoslavenskim kulturama i</w:t>
            </w:r>
          </w:p>
          <w:p w14:paraId="04F79A74" w14:textId="77777777" w:rsidR="00E175A4" w:rsidRPr="00970C02" w:rsidRDefault="00E175A4" w:rsidP="00273D45">
            <w:pPr>
              <w:rPr>
                <w:bCs/>
                <w:lang w:val="hr-HR"/>
              </w:rPr>
            </w:pPr>
            <w:r w:rsidRPr="00970C02">
              <w:rPr>
                <w:bCs/>
                <w:lang w:val="hr-HR"/>
              </w:rPr>
              <w:t>književnostima - evropski kontekst; južnoslavenska interliterarna zajednica u doba</w:t>
            </w:r>
          </w:p>
          <w:p w14:paraId="29ED0B4A" w14:textId="77777777" w:rsidR="00E175A4" w:rsidRPr="00970C02" w:rsidRDefault="00E175A4" w:rsidP="00273D45">
            <w:pPr>
              <w:rPr>
                <w:bCs/>
                <w:lang w:val="hr-HR"/>
              </w:rPr>
            </w:pPr>
            <w:r w:rsidRPr="00970C02">
              <w:rPr>
                <w:bCs/>
                <w:lang w:val="hr-HR"/>
              </w:rPr>
              <w:t>romantizma i realizma; južnoslavenska interliterarna zajednica i avangardni pokreti;</w:t>
            </w:r>
          </w:p>
          <w:p w14:paraId="05D6E3BD" w14:textId="77777777" w:rsidR="00E175A4" w:rsidRPr="00970C02" w:rsidRDefault="00E175A4" w:rsidP="00273D45">
            <w:pPr>
              <w:rPr>
                <w:bCs/>
                <w:lang w:val="hr-HR"/>
              </w:rPr>
            </w:pPr>
            <w:r w:rsidRPr="00970C02">
              <w:rPr>
                <w:bCs/>
                <w:lang w:val="hr-HR"/>
              </w:rPr>
              <w:t>pluralizam stilsko-poetičkih modela u savremenim južnoslavenskim književnostima;</w:t>
            </w:r>
          </w:p>
          <w:p w14:paraId="1FEB7293" w14:textId="77777777" w:rsidR="00E175A4" w:rsidRPr="00D2631B" w:rsidRDefault="00E175A4" w:rsidP="00273D45">
            <w:pPr>
              <w:rPr>
                <w:bCs/>
                <w:lang w:val="hr-HR"/>
              </w:rPr>
            </w:pPr>
            <w:r w:rsidRPr="00970C02">
              <w:rPr>
                <w:bCs/>
                <w:lang w:val="hr-HR"/>
              </w:rPr>
              <w:t>tematizacija genocida i rata 1992. – 1995. u južnoslavenskim književnostima</w:t>
            </w:r>
          </w:p>
        </w:tc>
      </w:tr>
      <w:tr w:rsidR="00E175A4" w:rsidRPr="00D2631B" w14:paraId="666296F7" w14:textId="77777777" w:rsidTr="00273D45">
        <w:trPr>
          <w:trHeight w:val="283"/>
        </w:trPr>
        <w:tc>
          <w:tcPr>
            <w:tcW w:w="10199" w:type="dxa"/>
            <w:gridSpan w:val="4"/>
            <w:tcBorders>
              <w:top w:val="single" w:sz="4" w:space="0" w:color="auto"/>
              <w:bottom w:val="single" w:sz="4" w:space="0" w:color="auto"/>
            </w:tcBorders>
          </w:tcPr>
          <w:p w14:paraId="107151C6" w14:textId="77777777" w:rsidR="00E175A4" w:rsidRDefault="00E175A4" w:rsidP="00273D45">
            <w:pPr>
              <w:jc w:val="both"/>
              <w:rPr>
                <w:b/>
                <w:bCs/>
                <w:lang w:val="hr-HR"/>
              </w:rPr>
            </w:pPr>
            <w:r w:rsidRPr="00900651">
              <w:rPr>
                <w:b/>
                <w:bCs/>
                <w:lang w:val="hr-HR"/>
              </w:rPr>
              <w:t>Literatura:</w:t>
            </w:r>
          </w:p>
          <w:p w14:paraId="665AD8B1" w14:textId="77777777" w:rsidR="00E175A4" w:rsidRPr="00970C02" w:rsidRDefault="00E175A4" w:rsidP="00273D45">
            <w:pPr>
              <w:jc w:val="both"/>
              <w:rPr>
                <w:lang w:val="hr-HR"/>
              </w:rPr>
            </w:pPr>
            <w:r w:rsidRPr="00970C02">
              <w:rPr>
                <w:lang w:val="hr-HR"/>
              </w:rPr>
              <w:t>1. Miroslav Beker: Uvod u ko</w:t>
            </w:r>
            <w:r>
              <w:rPr>
                <w:lang w:val="hr-HR"/>
              </w:rPr>
              <w:t xml:space="preserve">mparativnu književnost, Zagreb, </w:t>
            </w:r>
            <w:r w:rsidRPr="00970C02">
              <w:rPr>
                <w:lang w:val="hr-HR"/>
              </w:rPr>
              <w:t>1985.</w:t>
            </w:r>
          </w:p>
          <w:p w14:paraId="4637EE3E" w14:textId="77777777" w:rsidR="00E175A4" w:rsidRPr="00970C02" w:rsidRDefault="00E175A4" w:rsidP="00273D45">
            <w:pPr>
              <w:jc w:val="both"/>
              <w:rPr>
                <w:lang w:val="hr-HR"/>
              </w:rPr>
            </w:pPr>
            <w:r w:rsidRPr="00970C02">
              <w:rPr>
                <w:lang w:val="hr-HR"/>
              </w:rPr>
              <w:lastRenderedPageBreak/>
              <w:t>2. Zoran Konstantinović: Uvod u komparativno pro</w:t>
            </w:r>
            <w:r>
              <w:rPr>
                <w:lang w:val="hr-HR"/>
              </w:rPr>
              <w:t xml:space="preserve">učavanje književnosti, Beograd, </w:t>
            </w:r>
            <w:r w:rsidRPr="00970C02">
              <w:rPr>
                <w:lang w:val="hr-HR"/>
              </w:rPr>
              <w:t>1984.</w:t>
            </w:r>
          </w:p>
          <w:p w14:paraId="6ABBA899" w14:textId="77777777" w:rsidR="00E175A4" w:rsidRPr="00970C02" w:rsidRDefault="00E175A4" w:rsidP="00273D45">
            <w:pPr>
              <w:jc w:val="both"/>
              <w:rPr>
                <w:lang w:val="hr-HR"/>
              </w:rPr>
            </w:pPr>
            <w:r w:rsidRPr="00970C02">
              <w:rPr>
                <w:lang w:val="hr-HR"/>
              </w:rPr>
              <w:t>3. Zoran Konstantinović: Intertekstualna komparatistika, Beograd, 2002.</w:t>
            </w:r>
          </w:p>
          <w:p w14:paraId="3C3FDAE3" w14:textId="77777777" w:rsidR="00E175A4" w:rsidRPr="00970C02" w:rsidRDefault="00E175A4" w:rsidP="00273D45">
            <w:pPr>
              <w:jc w:val="both"/>
              <w:rPr>
                <w:lang w:val="hr-HR"/>
              </w:rPr>
            </w:pPr>
            <w:r w:rsidRPr="00970C02">
              <w:rPr>
                <w:lang w:val="hr-HR"/>
              </w:rPr>
              <w:t>4. Gvozden Eror: Književne studije i domen kom</w:t>
            </w:r>
            <w:r>
              <w:rPr>
                <w:lang w:val="hr-HR"/>
              </w:rPr>
              <w:t xml:space="preserve">paratistike, Beograd – Pančevo, </w:t>
            </w:r>
            <w:r w:rsidRPr="00970C02">
              <w:rPr>
                <w:lang w:val="hr-HR"/>
              </w:rPr>
              <w:t>2007.</w:t>
            </w:r>
          </w:p>
          <w:p w14:paraId="78BD001E" w14:textId="77777777" w:rsidR="00E175A4" w:rsidRPr="00970C02" w:rsidRDefault="00E175A4" w:rsidP="00273D45">
            <w:pPr>
              <w:jc w:val="both"/>
              <w:rPr>
                <w:lang w:val="hr-HR"/>
              </w:rPr>
            </w:pPr>
            <w:r w:rsidRPr="00970C02">
              <w:rPr>
                <w:lang w:val="hr-HR"/>
              </w:rPr>
              <w:t>5. Gvozden Eror: Genetički vidovi interliterarnosti, Beograd, 2002.</w:t>
            </w:r>
          </w:p>
          <w:p w14:paraId="05BA6DF2" w14:textId="77777777" w:rsidR="00E175A4" w:rsidRPr="00970C02" w:rsidRDefault="00E175A4" w:rsidP="00273D45">
            <w:pPr>
              <w:jc w:val="both"/>
              <w:rPr>
                <w:lang w:val="hr-HR"/>
              </w:rPr>
            </w:pPr>
            <w:r w:rsidRPr="00970C02">
              <w:rPr>
                <w:lang w:val="hr-HR"/>
              </w:rPr>
              <w:t>6. Dioniz Đurišin: Šta je svetska književnost; Novi Sad, 1997.</w:t>
            </w:r>
          </w:p>
          <w:p w14:paraId="5C1897E2" w14:textId="77777777" w:rsidR="00E175A4" w:rsidRPr="00970C02" w:rsidRDefault="00E175A4" w:rsidP="00273D45">
            <w:pPr>
              <w:jc w:val="both"/>
              <w:rPr>
                <w:lang w:val="hr-HR"/>
              </w:rPr>
            </w:pPr>
            <w:r w:rsidRPr="00970C02">
              <w:rPr>
                <w:lang w:val="hr-HR"/>
              </w:rPr>
              <w:t>7. Zvonko Kovač: Poredbena i/ili interkulturna povijest književnosti, Zagreb, 2001.</w:t>
            </w:r>
          </w:p>
          <w:p w14:paraId="36879111" w14:textId="77777777" w:rsidR="00E175A4" w:rsidRPr="00970C02" w:rsidRDefault="00E175A4" w:rsidP="00273D45">
            <w:pPr>
              <w:jc w:val="both"/>
              <w:rPr>
                <w:lang w:val="hr-HR"/>
              </w:rPr>
            </w:pPr>
            <w:r w:rsidRPr="00970C02">
              <w:rPr>
                <w:lang w:val="hr-HR"/>
              </w:rPr>
              <w:t>8. Slobodan Prosperov Novak: Povijest hrvatske književnosti, Zagreb, 2003.</w:t>
            </w:r>
          </w:p>
          <w:p w14:paraId="09D51C76" w14:textId="77777777" w:rsidR="00E175A4" w:rsidRPr="00970C02" w:rsidRDefault="00E175A4" w:rsidP="00273D45">
            <w:pPr>
              <w:jc w:val="both"/>
              <w:rPr>
                <w:lang w:val="hr-HR"/>
              </w:rPr>
            </w:pPr>
            <w:r w:rsidRPr="00970C02">
              <w:rPr>
                <w:lang w:val="hr-HR"/>
              </w:rPr>
              <w:t>9. Ivo Frangeš: Povijest hrvatske književnosti, Zagreb, 1989.</w:t>
            </w:r>
          </w:p>
          <w:p w14:paraId="4FB181D4" w14:textId="77777777" w:rsidR="00E175A4" w:rsidRPr="00970C02" w:rsidRDefault="00E175A4" w:rsidP="00273D45">
            <w:pPr>
              <w:jc w:val="both"/>
              <w:rPr>
                <w:lang w:val="hr-HR"/>
              </w:rPr>
            </w:pPr>
            <w:r w:rsidRPr="00970C02">
              <w:rPr>
                <w:lang w:val="hr-HR"/>
              </w:rPr>
              <w:t>10. Jovan Deretić: Istorija srpske književnosti, Beograd, 2004.</w:t>
            </w:r>
          </w:p>
          <w:p w14:paraId="67CE8D3C" w14:textId="77777777" w:rsidR="00E175A4" w:rsidRPr="00970C02" w:rsidRDefault="00E175A4" w:rsidP="00273D45">
            <w:pPr>
              <w:jc w:val="both"/>
              <w:rPr>
                <w:lang w:val="hr-HR"/>
              </w:rPr>
            </w:pPr>
            <w:r w:rsidRPr="00970C02">
              <w:rPr>
                <w:lang w:val="hr-HR"/>
              </w:rPr>
              <w:t>11. Milan Kašanin: Srpska književnost u srednjem veku, Beograd, 1980.</w:t>
            </w:r>
          </w:p>
          <w:p w14:paraId="7A0D3439" w14:textId="77777777" w:rsidR="00E175A4" w:rsidRPr="00970C02" w:rsidRDefault="00E175A4" w:rsidP="00273D45">
            <w:pPr>
              <w:jc w:val="both"/>
              <w:rPr>
                <w:lang w:val="hr-HR"/>
              </w:rPr>
            </w:pPr>
            <w:r w:rsidRPr="00970C02">
              <w:rPr>
                <w:lang w:val="hr-HR"/>
              </w:rPr>
              <w:t>12. Blaže Koneski: Makedonska književnost, Beograd, 1979.</w:t>
            </w:r>
          </w:p>
          <w:p w14:paraId="67997174" w14:textId="77777777" w:rsidR="00E175A4" w:rsidRPr="00970C02" w:rsidRDefault="00E175A4" w:rsidP="00273D45">
            <w:pPr>
              <w:jc w:val="both"/>
              <w:rPr>
                <w:lang w:val="hr-HR"/>
              </w:rPr>
            </w:pPr>
            <w:r w:rsidRPr="00970C02">
              <w:rPr>
                <w:lang w:val="hr-HR"/>
              </w:rPr>
              <w:t>13. Franc Zadravec, Jože Pogačnik: Istorija slovenačke književnosti, Beograd, 1973.</w:t>
            </w:r>
          </w:p>
          <w:p w14:paraId="04A26E00" w14:textId="77777777" w:rsidR="00E175A4" w:rsidRPr="00900651" w:rsidRDefault="00E175A4" w:rsidP="00273D45">
            <w:pPr>
              <w:jc w:val="both"/>
              <w:rPr>
                <w:lang w:val="hr-HR"/>
              </w:rPr>
            </w:pPr>
            <w:r w:rsidRPr="00970C02">
              <w:rPr>
                <w:lang w:val="hr-HR"/>
              </w:rPr>
              <w:t>14. Edicija Prilozi za književnost naroda Bos</w:t>
            </w:r>
            <w:r>
              <w:rPr>
                <w:lang w:val="hr-HR"/>
              </w:rPr>
              <w:t xml:space="preserve">ne i Hercegovine, grupa autora, </w:t>
            </w:r>
            <w:r w:rsidRPr="00970C02">
              <w:rPr>
                <w:lang w:val="hr-HR"/>
              </w:rPr>
              <w:t>Sarajevo 1989</w:t>
            </w:r>
          </w:p>
        </w:tc>
      </w:tr>
    </w:tbl>
    <w:p w14:paraId="4189A11F" w14:textId="77777777" w:rsidR="00280DCA" w:rsidRDefault="00280DCA" w:rsidP="00280DCA"/>
    <w:p w14:paraId="6F467EEF" w14:textId="77777777" w:rsidR="00E175A4" w:rsidRDefault="00E175A4"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E175A4" w:rsidRPr="00D2631B" w14:paraId="5C752E66" w14:textId="77777777" w:rsidTr="00273D45">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286E05CA" w14:textId="77777777" w:rsidR="00E175A4" w:rsidRDefault="00E175A4" w:rsidP="00273D45">
            <w:pPr>
              <w:jc w:val="both"/>
              <w:rPr>
                <w:b/>
                <w:lang w:val="hr-HR"/>
              </w:rPr>
            </w:pPr>
            <w:r>
              <w:rPr>
                <w:b/>
                <w:lang w:val="hr-HR"/>
              </w:rPr>
              <w:t>Naziv predmeta</w:t>
            </w:r>
          </w:p>
          <w:p w14:paraId="1FE0DD31" w14:textId="77777777" w:rsidR="00E175A4" w:rsidRPr="00900651" w:rsidRDefault="00E175A4" w:rsidP="00273D45">
            <w:pPr>
              <w:widowControl w:val="0"/>
              <w:tabs>
                <w:tab w:val="left" w:pos="1091"/>
              </w:tabs>
              <w:spacing w:line="240" w:lineRule="auto"/>
              <w:jc w:val="both"/>
              <w:rPr>
                <w:rFonts w:eastAsia="Courier New"/>
                <w:b/>
                <w:lang w:val="hr-HR" w:eastAsia="hr-HR" w:bidi="hr-HR"/>
              </w:rPr>
            </w:pPr>
            <w:r>
              <w:rPr>
                <w:rFonts w:eastAsia="Courier New"/>
                <w:b/>
                <w:lang w:val="hr-HR" w:eastAsia="hr-HR" w:bidi="hr-HR"/>
              </w:rPr>
              <w:t>Bosanskohercegovački roman na prelazu stoljeća</w:t>
            </w:r>
          </w:p>
        </w:tc>
        <w:tc>
          <w:tcPr>
            <w:tcW w:w="1916" w:type="dxa"/>
            <w:tcBorders>
              <w:top w:val="single" w:sz="4" w:space="0" w:color="auto"/>
              <w:left w:val="single" w:sz="4" w:space="0" w:color="auto"/>
              <w:bottom w:val="single" w:sz="4" w:space="0" w:color="auto"/>
            </w:tcBorders>
            <w:shd w:val="clear" w:color="auto" w:fill="D9D9D9"/>
            <w:vAlign w:val="center"/>
          </w:tcPr>
          <w:p w14:paraId="10926D3B" w14:textId="77777777" w:rsidR="00E175A4" w:rsidRPr="00D2631B" w:rsidRDefault="00E175A4" w:rsidP="00273D45">
            <w:pPr>
              <w:jc w:val="center"/>
              <w:rPr>
                <w:lang w:val="hr-HR"/>
              </w:rPr>
            </w:pPr>
            <w:r w:rsidRPr="00D2631B">
              <w:rPr>
                <w:lang w:val="hr-HR"/>
              </w:rPr>
              <w:t>ECTS</w:t>
            </w:r>
          </w:p>
        </w:tc>
      </w:tr>
      <w:tr w:rsidR="00E175A4" w:rsidRPr="00D2631B" w14:paraId="7B4BD389" w14:textId="77777777" w:rsidTr="00273D45">
        <w:trPr>
          <w:cantSplit/>
          <w:trHeight w:val="283"/>
        </w:trPr>
        <w:tc>
          <w:tcPr>
            <w:tcW w:w="8283" w:type="dxa"/>
            <w:gridSpan w:val="3"/>
            <w:vMerge/>
            <w:tcBorders>
              <w:bottom w:val="single" w:sz="4" w:space="0" w:color="auto"/>
              <w:right w:val="single" w:sz="4" w:space="0" w:color="auto"/>
            </w:tcBorders>
            <w:shd w:val="clear" w:color="auto" w:fill="D9D9D9"/>
            <w:vAlign w:val="center"/>
          </w:tcPr>
          <w:p w14:paraId="1681E137" w14:textId="77777777" w:rsidR="00E175A4" w:rsidRPr="00D2631B" w:rsidRDefault="00E175A4" w:rsidP="00273D45">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FA9AC83" w14:textId="77777777" w:rsidR="00E175A4" w:rsidRPr="00D2631B" w:rsidRDefault="00E175A4" w:rsidP="00273D45">
            <w:pPr>
              <w:jc w:val="center"/>
              <w:rPr>
                <w:b/>
                <w:lang w:val="hr-HR"/>
              </w:rPr>
            </w:pPr>
            <w:r>
              <w:rPr>
                <w:b/>
                <w:lang w:val="hr-HR"/>
              </w:rPr>
              <w:t>6</w:t>
            </w:r>
          </w:p>
        </w:tc>
      </w:tr>
      <w:tr w:rsidR="00E175A4" w:rsidRPr="00D2631B" w14:paraId="2577E6B1" w14:textId="77777777" w:rsidTr="00273D45">
        <w:trPr>
          <w:trHeight w:val="283"/>
        </w:trPr>
        <w:tc>
          <w:tcPr>
            <w:tcW w:w="10199" w:type="dxa"/>
            <w:gridSpan w:val="4"/>
            <w:tcBorders>
              <w:top w:val="single" w:sz="4" w:space="0" w:color="auto"/>
              <w:bottom w:val="single" w:sz="4" w:space="0" w:color="auto"/>
            </w:tcBorders>
            <w:vAlign w:val="center"/>
          </w:tcPr>
          <w:p w14:paraId="26FF2695" w14:textId="0D96077C" w:rsidR="00E175A4" w:rsidRPr="00D2631B" w:rsidRDefault="00E175A4" w:rsidP="00273D45">
            <w:pPr>
              <w:jc w:val="center"/>
              <w:rPr>
                <w:lang w:val="en-US"/>
              </w:rPr>
            </w:pPr>
            <w:r w:rsidRPr="00D2631B">
              <w:rPr>
                <w:lang w:val="hr-HR"/>
              </w:rPr>
              <w:t xml:space="preserve">Ukupan broj sati u semestru: </w:t>
            </w:r>
            <w:r w:rsidR="00E64778">
              <w:rPr>
                <w:lang w:val="hr-HR"/>
              </w:rPr>
              <w:t>60</w:t>
            </w:r>
            <w:r w:rsidRPr="00D2631B">
              <w:rPr>
                <w:lang w:val="hr-HR"/>
              </w:rPr>
              <w:t xml:space="preserve"> </w:t>
            </w:r>
          </w:p>
        </w:tc>
      </w:tr>
      <w:tr w:rsidR="00E175A4" w:rsidRPr="00D2631B" w14:paraId="5E3ADF5F" w14:textId="77777777" w:rsidTr="00273D45">
        <w:trPr>
          <w:trHeight w:val="283"/>
        </w:trPr>
        <w:tc>
          <w:tcPr>
            <w:tcW w:w="3399" w:type="dxa"/>
            <w:tcBorders>
              <w:top w:val="single" w:sz="4" w:space="0" w:color="auto"/>
              <w:bottom w:val="single" w:sz="4" w:space="0" w:color="auto"/>
              <w:right w:val="single" w:sz="4" w:space="0" w:color="auto"/>
            </w:tcBorders>
          </w:tcPr>
          <w:p w14:paraId="03D9CF80" w14:textId="77777777" w:rsidR="00E175A4" w:rsidRPr="00D2631B" w:rsidRDefault="00E175A4" w:rsidP="00273D45">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55FA01A5" w14:textId="425AFF62" w:rsidR="00E175A4" w:rsidRPr="00D2631B" w:rsidRDefault="00E175A4" w:rsidP="00273D45">
            <w:pPr>
              <w:jc w:val="center"/>
              <w:rPr>
                <w:lang w:val="hr-HR"/>
              </w:rPr>
            </w:pPr>
            <w:r w:rsidRPr="00D2631B">
              <w:rPr>
                <w:lang w:val="hr-HR"/>
              </w:rPr>
              <w:t xml:space="preserve">Predavanja: </w:t>
            </w:r>
            <w:r w:rsidR="00E64778">
              <w:rPr>
                <w:lang w:val="hr-HR"/>
              </w:rPr>
              <w:t>45</w:t>
            </w:r>
          </w:p>
        </w:tc>
        <w:tc>
          <w:tcPr>
            <w:tcW w:w="3400" w:type="dxa"/>
            <w:gridSpan w:val="2"/>
            <w:tcBorders>
              <w:top w:val="single" w:sz="4" w:space="0" w:color="auto"/>
              <w:left w:val="single" w:sz="4" w:space="0" w:color="auto"/>
              <w:bottom w:val="single" w:sz="4" w:space="0" w:color="auto"/>
            </w:tcBorders>
          </w:tcPr>
          <w:p w14:paraId="731DEDDB" w14:textId="38043B47" w:rsidR="00E175A4" w:rsidRPr="00D2631B" w:rsidRDefault="00E175A4" w:rsidP="00273D45">
            <w:pPr>
              <w:jc w:val="center"/>
              <w:rPr>
                <w:lang w:val="hr-HR"/>
              </w:rPr>
            </w:pPr>
            <w:r>
              <w:rPr>
                <w:lang w:val="hr-HR"/>
              </w:rPr>
              <w:t>Vježbe (A)</w:t>
            </w:r>
            <w:r w:rsidRPr="00D2631B">
              <w:rPr>
                <w:lang w:val="hr-HR"/>
              </w:rPr>
              <w:t xml:space="preserve">: </w:t>
            </w:r>
            <w:r>
              <w:rPr>
                <w:lang w:val="hr-HR"/>
              </w:rPr>
              <w:t>1</w:t>
            </w:r>
            <w:r w:rsidR="00E64778">
              <w:rPr>
                <w:lang w:val="hr-HR"/>
              </w:rPr>
              <w:t>5</w:t>
            </w:r>
          </w:p>
        </w:tc>
      </w:tr>
      <w:tr w:rsidR="00E175A4" w:rsidRPr="00D2631B" w14:paraId="506BF47A" w14:textId="77777777" w:rsidTr="00273D45">
        <w:trPr>
          <w:trHeight w:val="283"/>
        </w:trPr>
        <w:tc>
          <w:tcPr>
            <w:tcW w:w="10199" w:type="dxa"/>
            <w:gridSpan w:val="4"/>
            <w:tcBorders>
              <w:top w:val="single" w:sz="4" w:space="0" w:color="auto"/>
              <w:bottom w:val="single" w:sz="4" w:space="0" w:color="auto"/>
            </w:tcBorders>
          </w:tcPr>
          <w:p w14:paraId="1398203F" w14:textId="77777777" w:rsidR="00E175A4" w:rsidRDefault="00E175A4" w:rsidP="00273D45">
            <w:r>
              <w:t>Cilj kolegija je upoznati studente s bosanskohercegovačkim romanom na prelazu stoljeća (kraj XX i početak XXI stoljeća), njegovim poetikama i modelativnim karakteristikama.</w:t>
            </w:r>
          </w:p>
          <w:p w14:paraId="4E19D778" w14:textId="77777777" w:rsidR="00E175A4" w:rsidRPr="00D2631B" w:rsidRDefault="00E175A4" w:rsidP="00273D45">
            <w:pPr>
              <w:rPr>
                <w:bCs/>
                <w:lang w:val="hr-HR"/>
              </w:rPr>
            </w:pPr>
          </w:p>
        </w:tc>
      </w:tr>
      <w:tr w:rsidR="00E175A4" w:rsidRPr="00D2631B" w14:paraId="3D49FC62" w14:textId="77777777" w:rsidTr="00273D45">
        <w:trPr>
          <w:trHeight w:val="283"/>
        </w:trPr>
        <w:tc>
          <w:tcPr>
            <w:tcW w:w="10199" w:type="dxa"/>
            <w:gridSpan w:val="4"/>
            <w:tcBorders>
              <w:top w:val="single" w:sz="4" w:space="0" w:color="auto"/>
              <w:bottom w:val="single" w:sz="4" w:space="0" w:color="auto"/>
            </w:tcBorders>
          </w:tcPr>
          <w:p w14:paraId="588EDD03" w14:textId="77777777" w:rsidR="00E175A4" w:rsidRDefault="00E175A4" w:rsidP="00273D45">
            <w:pPr>
              <w:rPr>
                <w:b/>
                <w:bCs/>
                <w:lang w:val="hr-HR"/>
              </w:rPr>
            </w:pPr>
            <w:r w:rsidRPr="00D2631B">
              <w:rPr>
                <w:b/>
                <w:bCs/>
                <w:lang w:val="hr-HR"/>
              </w:rPr>
              <w:t>Sadržaj / struktura predmeta:</w:t>
            </w:r>
          </w:p>
          <w:p w14:paraId="2D12ED5D" w14:textId="5494A409" w:rsidR="00D818A0" w:rsidRPr="00D818A0" w:rsidRDefault="00D818A0" w:rsidP="00D818A0">
            <w:pPr>
              <w:rPr>
                <w:bCs/>
                <w:lang w:val="hr-HR"/>
              </w:rPr>
            </w:pPr>
            <w:r>
              <w:rPr>
                <w:bCs/>
                <w:lang w:val="hr-HR"/>
              </w:rPr>
              <w:t>1.</w:t>
            </w:r>
            <w:r>
              <w:rPr>
                <w:bCs/>
                <w:lang w:val="hr-HR"/>
              </w:rPr>
              <w:tab/>
              <w:t>Moderno i postmoderno</w:t>
            </w:r>
            <w:r w:rsidRPr="00D818A0">
              <w:rPr>
                <w:bCs/>
                <w:lang w:val="hr-HR"/>
              </w:rPr>
              <w:t>,</w:t>
            </w:r>
          </w:p>
          <w:p w14:paraId="4A28D9A2" w14:textId="32C449BE" w:rsidR="00D818A0" w:rsidRPr="00D818A0" w:rsidRDefault="00D818A0" w:rsidP="00D818A0">
            <w:pPr>
              <w:rPr>
                <w:bCs/>
                <w:lang w:val="hr-HR"/>
              </w:rPr>
            </w:pPr>
            <w:r w:rsidRPr="00D818A0">
              <w:rPr>
                <w:bCs/>
                <w:lang w:val="hr-HR"/>
              </w:rPr>
              <w:t>2.</w:t>
            </w:r>
            <w:r w:rsidRPr="00D818A0">
              <w:rPr>
                <w:bCs/>
                <w:lang w:val="hr-HR"/>
              </w:rPr>
              <w:tab/>
              <w:t>Postmoderna poetika; prot</w:t>
            </w:r>
            <w:r>
              <w:rPr>
                <w:bCs/>
                <w:lang w:val="hr-HR"/>
              </w:rPr>
              <w:t>ivrječnosti postmodernizma</w:t>
            </w:r>
            <w:r w:rsidRPr="00D818A0">
              <w:rPr>
                <w:bCs/>
                <w:lang w:val="hr-HR"/>
              </w:rPr>
              <w:t xml:space="preserve"> </w:t>
            </w:r>
          </w:p>
          <w:p w14:paraId="1C31F552" w14:textId="6EB3B026" w:rsidR="00D818A0" w:rsidRPr="00D818A0" w:rsidRDefault="00D818A0" w:rsidP="00D818A0">
            <w:pPr>
              <w:rPr>
                <w:bCs/>
                <w:lang w:val="hr-HR"/>
              </w:rPr>
            </w:pPr>
            <w:r w:rsidRPr="00D818A0">
              <w:rPr>
                <w:bCs/>
                <w:lang w:val="hr-HR"/>
              </w:rPr>
              <w:t>3.</w:t>
            </w:r>
            <w:r w:rsidRPr="00D818A0">
              <w:rPr>
                <w:bCs/>
                <w:lang w:val="hr-HR"/>
              </w:rPr>
              <w:tab/>
              <w:t>'Kanonski' i 'nekanonski' roman u bosansko</w:t>
            </w:r>
            <w:r>
              <w:rPr>
                <w:bCs/>
                <w:lang w:val="hr-HR"/>
              </w:rPr>
              <w:t>hercegovačkoj književnosti</w:t>
            </w:r>
            <w:r w:rsidRPr="00D818A0">
              <w:rPr>
                <w:bCs/>
                <w:lang w:val="hr-HR"/>
              </w:rPr>
              <w:t xml:space="preserve">, </w:t>
            </w:r>
          </w:p>
          <w:p w14:paraId="439CF99F" w14:textId="5F85DDC7" w:rsidR="00D818A0" w:rsidRPr="00D818A0" w:rsidRDefault="00D818A0" w:rsidP="00D818A0">
            <w:pPr>
              <w:rPr>
                <w:bCs/>
                <w:lang w:val="hr-HR"/>
              </w:rPr>
            </w:pPr>
            <w:r w:rsidRPr="00D818A0">
              <w:rPr>
                <w:bCs/>
                <w:lang w:val="hr-HR"/>
              </w:rPr>
              <w:t>4.</w:t>
            </w:r>
            <w:r w:rsidRPr="00D818A0">
              <w:rPr>
                <w:bCs/>
                <w:lang w:val="hr-HR"/>
              </w:rPr>
              <w:tab/>
              <w:t>Roma</w:t>
            </w:r>
            <w:r>
              <w:rPr>
                <w:bCs/>
                <w:lang w:val="hr-HR"/>
              </w:rPr>
              <w:t>n kao transnacionalni žanr</w:t>
            </w:r>
            <w:r w:rsidRPr="00D818A0">
              <w:rPr>
                <w:bCs/>
                <w:lang w:val="hr-HR"/>
              </w:rPr>
              <w:t xml:space="preserve">, </w:t>
            </w:r>
          </w:p>
          <w:p w14:paraId="78211064" w14:textId="2BFCFD26" w:rsidR="00D818A0" w:rsidRPr="00D818A0" w:rsidRDefault="00D818A0" w:rsidP="00D818A0">
            <w:pPr>
              <w:rPr>
                <w:bCs/>
                <w:lang w:val="hr-HR"/>
              </w:rPr>
            </w:pPr>
            <w:r w:rsidRPr="00D818A0">
              <w:rPr>
                <w:bCs/>
                <w:lang w:val="hr-HR"/>
              </w:rPr>
              <w:t>5.</w:t>
            </w:r>
            <w:r w:rsidRPr="00D818A0">
              <w:rPr>
                <w:bCs/>
                <w:lang w:val="hr-HR"/>
              </w:rPr>
              <w:tab/>
              <w:t>Kraj XX i početak XXI stoljeća: kontekstualna situacija bosanskohercegovačko</w:t>
            </w:r>
            <w:r>
              <w:rPr>
                <w:bCs/>
                <w:lang w:val="hr-HR"/>
              </w:rPr>
              <w:t>g romana i njegove poetike</w:t>
            </w:r>
            <w:r w:rsidRPr="00D818A0">
              <w:rPr>
                <w:bCs/>
                <w:lang w:val="hr-HR"/>
              </w:rPr>
              <w:t xml:space="preserve">, </w:t>
            </w:r>
          </w:p>
          <w:p w14:paraId="277EBF0C" w14:textId="0A3FDADB" w:rsidR="00D818A0" w:rsidRPr="00D818A0" w:rsidRDefault="00D818A0" w:rsidP="00D818A0">
            <w:pPr>
              <w:rPr>
                <w:bCs/>
                <w:lang w:val="hr-HR"/>
              </w:rPr>
            </w:pPr>
            <w:r w:rsidRPr="00D818A0">
              <w:rPr>
                <w:bCs/>
                <w:lang w:val="hr-HR"/>
              </w:rPr>
              <w:t>6.</w:t>
            </w:r>
            <w:r w:rsidRPr="00D818A0">
              <w:rPr>
                <w:bCs/>
                <w:lang w:val="hr-HR"/>
              </w:rPr>
              <w:tab/>
              <w:t>Modelativne karakteristike bosanskohercegovačkog romana na prelazu stoljeća (fantastički romaneskni model, žanrovski i novohistorijski roma</w:t>
            </w:r>
            <w:r>
              <w:rPr>
                <w:bCs/>
                <w:lang w:val="hr-HR"/>
              </w:rPr>
              <w:t>n)</w:t>
            </w:r>
            <w:r w:rsidRPr="00D818A0">
              <w:rPr>
                <w:bCs/>
                <w:lang w:val="hr-HR"/>
              </w:rPr>
              <w:t xml:space="preserve">, </w:t>
            </w:r>
          </w:p>
          <w:p w14:paraId="4473E66F" w14:textId="7C7997CF" w:rsidR="00D818A0" w:rsidRPr="00D818A0" w:rsidRDefault="00D818A0" w:rsidP="00D818A0">
            <w:pPr>
              <w:rPr>
                <w:bCs/>
                <w:lang w:val="hr-HR"/>
              </w:rPr>
            </w:pPr>
            <w:r>
              <w:rPr>
                <w:bCs/>
                <w:lang w:val="hr-HR"/>
              </w:rPr>
              <w:t>7.</w:t>
            </w:r>
            <w:r>
              <w:rPr>
                <w:bCs/>
                <w:lang w:val="hr-HR"/>
              </w:rPr>
              <w:tab/>
              <w:t>Teorijski roman</w:t>
            </w:r>
            <w:r w:rsidRPr="00D818A0">
              <w:rPr>
                <w:bCs/>
                <w:lang w:val="hr-HR"/>
              </w:rPr>
              <w:t xml:space="preserve">, </w:t>
            </w:r>
          </w:p>
          <w:p w14:paraId="2D5BF735" w14:textId="2320B14C" w:rsidR="00D818A0" w:rsidRPr="00D818A0" w:rsidRDefault="00D818A0" w:rsidP="00D818A0">
            <w:pPr>
              <w:rPr>
                <w:bCs/>
                <w:lang w:val="hr-HR"/>
              </w:rPr>
            </w:pPr>
            <w:r w:rsidRPr="00D818A0">
              <w:rPr>
                <w:bCs/>
                <w:lang w:val="hr-HR"/>
              </w:rPr>
              <w:t>8.</w:t>
            </w:r>
            <w:r w:rsidRPr="00D818A0">
              <w:rPr>
                <w:bCs/>
                <w:lang w:val="hr-HR"/>
              </w:rPr>
              <w:tab/>
              <w:t>Model postmodernog hibridnog romana: historiografska metafikcija (Dž</w:t>
            </w:r>
            <w:r>
              <w:rPr>
                <w:bCs/>
                <w:lang w:val="hr-HR"/>
              </w:rPr>
              <w:t>. Karahasan, T. Kulenović)</w:t>
            </w:r>
            <w:r w:rsidRPr="00D818A0">
              <w:rPr>
                <w:bCs/>
                <w:lang w:val="hr-HR"/>
              </w:rPr>
              <w:t xml:space="preserve">, </w:t>
            </w:r>
          </w:p>
          <w:p w14:paraId="3C277FA6" w14:textId="163E69C1" w:rsidR="00D818A0" w:rsidRPr="00D818A0" w:rsidRDefault="00D818A0" w:rsidP="00D818A0">
            <w:pPr>
              <w:rPr>
                <w:bCs/>
                <w:lang w:val="hr-HR"/>
              </w:rPr>
            </w:pPr>
            <w:r w:rsidRPr="00D818A0">
              <w:rPr>
                <w:bCs/>
                <w:lang w:val="hr-HR"/>
              </w:rPr>
              <w:t>9.</w:t>
            </w:r>
            <w:r w:rsidRPr="00D818A0">
              <w:rPr>
                <w:bCs/>
                <w:lang w:val="hr-HR"/>
              </w:rPr>
              <w:tab/>
              <w:t>Model postmodernog hibridnog romana: historiografska metafikcija (I.</w:t>
            </w:r>
            <w:r>
              <w:rPr>
                <w:bCs/>
                <w:lang w:val="hr-HR"/>
              </w:rPr>
              <w:t xml:space="preserve"> Horozović, I. Lovrenović)</w:t>
            </w:r>
            <w:r w:rsidRPr="00D818A0">
              <w:rPr>
                <w:bCs/>
                <w:lang w:val="hr-HR"/>
              </w:rPr>
              <w:t>,</w:t>
            </w:r>
          </w:p>
          <w:p w14:paraId="5258E383" w14:textId="5740FC98" w:rsidR="00D818A0" w:rsidRPr="00D818A0" w:rsidRDefault="00D818A0" w:rsidP="00D818A0">
            <w:pPr>
              <w:rPr>
                <w:bCs/>
                <w:lang w:val="hr-HR"/>
              </w:rPr>
            </w:pPr>
            <w:r w:rsidRPr="00D818A0">
              <w:rPr>
                <w:bCs/>
                <w:lang w:val="hr-HR"/>
              </w:rPr>
              <w:t>10.</w:t>
            </w:r>
            <w:r w:rsidRPr="00D818A0">
              <w:rPr>
                <w:bCs/>
                <w:lang w:val="hr-HR"/>
              </w:rPr>
              <w:tab/>
              <w:t>'Antiratno pismo; poetika svjedočenja (T. Kulenović, I. Horozović, Dž. Karahasan, J. Mlakić</w:t>
            </w:r>
            <w:r>
              <w:rPr>
                <w:bCs/>
                <w:lang w:val="hr-HR"/>
              </w:rPr>
              <w:t>, V. Pištalo, I. Đikić...)</w:t>
            </w:r>
            <w:r w:rsidRPr="00D818A0">
              <w:rPr>
                <w:bCs/>
                <w:lang w:val="hr-HR"/>
              </w:rPr>
              <w:t xml:space="preserve">, </w:t>
            </w:r>
          </w:p>
          <w:p w14:paraId="371CFB1F" w14:textId="0865D32C" w:rsidR="00D818A0" w:rsidRPr="00D818A0" w:rsidRDefault="00D818A0" w:rsidP="00D818A0">
            <w:pPr>
              <w:rPr>
                <w:bCs/>
                <w:lang w:val="hr-HR"/>
              </w:rPr>
            </w:pPr>
            <w:r w:rsidRPr="00D818A0">
              <w:rPr>
                <w:bCs/>
                <w:lang w:val="hr-HR"/>
              </w:rPr>
              <w:t>11.</w:t>
            </w:r>
            <w:r w:rsidRPr="00D818A0">
              <w:rPr>
                <w:bCs/>
                <w:lang w:val="hr-HR"/>
              </w:rPr>
              <w:tab/>
              <w:t>Žensko romaneskno pismo na prelazu stoljeća: žensko pismo, preupi</w:t>
            </w:r>
            <w:r>
              <w:rPr>
                <w:bCs/>
                <w:lang w:val="hr-HR"/>
              </w:rPr>
              <w:t>sivanje povijesti, rod, druga (</w:t>
            </w:r>
            <w:r w:rsidRPr="00D818A0">
              <w:rPr>
                <w:bCs/>
                <w:lang w:val="hr-HR"/>
              </w:rPr>
              <w:t>J. Šamić, A. Lazarevska, J. Mus</w:t>
            </w:r>
            <w:r>
              <w:rPr>
                <w:bCs/>
                <w:lang w:val="hr-HR"/>
              </w:rPr>
              <w:t>abegović)</w:t>
            </w:r>
            <w:r w:rsidRPr="00D818A0">
              <w:rPr>
                <w:bCs/>
                <w:lang w:val="hr-HR"/>
              </w:rPr>
              <w:t xml:space="preserve">; </w:t>
            </w:r>
          </w:p>
          <w:p w14:paraId="07C575EF" w14:textId="4C0344EE" w:rsidR="00E175A4" w:rsidRPr="00D2631B" w:rsidRDefault="00D818A0" w:rsidP="00D818A0">
            <w:pPr>
              <w:rPr>
                <w:bCs/>
                <w:lang w:val="hr-HR"/>
              </w:rPr>
            </w:pPr>
            <w:r w:rsidRPr="00D818A0">
              <w:rPr>
                <w:bCs/>
                <w:lang w:val="hr-HR"/>
              </w:rPr>
              <w:t>12.</w:t>
            </w:r>
            <w:r w:rsidRPr="00D818A0">
              <w:rPr>
                <w:bCs/>
                <w:lang w:val="hr-HR"/>
              </w:rPr>
              <w:tab/>
              <w:t>Globalizacija, tranzicija i bosanskohercegovački roman: egzil i emigracija, politike sjećanja (A</w:t>
            </w:r>
            <w:r>
              <w:rPr>
                <w:bCs/>
                <w:lang w:val="hr-HR"/>
              </w:rPr>
              <w:t>. Hemon, B. Sejranović...)</w:t>
            </w:r>
            <w:r w:rsidRPr="00D818A0">
              <w:rPr>
                <w:bCs/>
                <w:lang w:val="hr-HR"/>
              </w:rPr>
              <w:t>.</w:t>
            </w:r>
          </w:p>
        </w:tc>
      </w:tr>
      <w:tr w:rsidR="00E175A4" w:rsidRPr="00D2631B" w14:paraId="35D5A022" w14:textId="77777777" w:rsidTr="00273D45">
        <w:trPr>
          <w:trHeight w:val="283"/>
        </w:trPr>
        <w:tc>
          <w:tcPr>
            <w:tcW w:w="10199" w:type="dxa"/>
            <w:gridSpan w:val="4"/>
            <w:tcBorders>
              <w:top w:val="single" w:sz="4" w:space="0" w:color="auto"/>
              <w:bottom w:val="single" w:sz="4" w:space="0" w:color="auto"/>
            </w:tcBorders>
          </w:tcPr>
          <w:p w14:paraId="5A641C08" w14:textId="77777777" w:rsidR="00E175A4" w:rsidRDefault="00E175A4" w:rsidP="00273D45">
            <w:pPr>
              <w:jc w:val="both"/>
              <w:rPr>
                <w:b/>
                <w:bCs/>
                <w:lang w:val="hr-HR"/>
              </w:rPr>
            </w:pPr>
            <w:r w:rsidRPr="00900651">
              <w:rPr>
                <w:b/>
                <w:bCs/>
                <w:lang w:val="hr-HR"/>
              </w:rPr>
              <w:t>Literatura:</w:t>
            </w:r>
          </w:p>
          <w:p w14:paraId="4D945657" w14:textId="77777777" w:rsidR="00E175A4" w:rsidRDefault="00E175A4" w:rsidP="00273D45">
            <w:pPr>
              <w:jc w:val="both"/>
            </w:pPr>
            <w:r>
              <w:t xml:space="preserve">-Epštejn, M. (1996), </w:t>
            </w:r>
            <w:r w:rsidRPr="005A71F8">
              <w:rPr>
                <w:i/>
              </w:rPr>
              <w:t>Postmodernizam</w:t>
            </w:r>
            <w:r>
              <w:t xml:space="preserve">, Novi Sad: Svetovi </w:t>
            </w:r>
          </w:p>
          <w:p w14:paraId="4EC135F9" w14:textId="77777777" w:rsidR="00E175A4" w:rsidRDefault="00E175A4" w:rsidP="00273D45">
            <w:pPr>
              <w:jc w:val="both"/>
            </w:pPr>
            <w:r>
              <w:t xml:space="preserve">-Velš, V. (2000), </w:t>
            </w:r>
            <w:r w:rsidRPr="005A71F8">
              <w:rPr>
                <w:i/>
              </w:rPr>
              <w:t>Naša postmoderna moderna</w:t>
            </w:r>
            <w:r>
              <w:t xml:space="preserve">, prevela s njemačkog Branka Rajlić; Novi Sad: Izdavačka knjižnica Zorana Stojanovića </w:t>
            </w:r>
          </w:p>
          <w:p w14:paraId="654080A6" w14:textId="77777777" w:rsidR="00E175A4" w:rsidRDefault="00E175A4" w:rsidP="00273D45">
            <w:pPr>
              <w:jc w:val="both"/>
            </w:pPr>
            <w:r>
              <w:t xml:space="preserve">-Hutcheon, L. (1998), </w:t>
            </w:r>
            <w:r w:rsidRPr="005A71F8">
              <w:rPr>
                <w:i/>
              </w:rPr>
              <w:t>Poetika postmodernizma</w:t>
            </w:r>
            <w:r>
              <w:t xml:space="preserve">, Novi Sad: Svetovi </w:t>
            </w:r>
          </w:p>
          <w:p w14:paraId="76944F6C" w14:textId="77777777" w:rsidR="00E175A4" w:rsidRDefault="00E175A4" w:rsidP="00273D45">
            <w:pPr>
              <w:jc w:val="both"/>
            </w:pPr>
            <w:r>
              <w:t xml:space="preserve">-Denić-Grabić, A.(2010), </w:t>
            </w:r>
            <w:r w:rsidRPr="005A71F8">
              <w:rPr>
                <w:i/>
              </w:rPr>
              <w:t>Bosanskohercegovački roman na kraju 20. stoljeća</w:t>
            </w:r>
            <w:r>
              <w:t xml:space="preserve">, Brčko: Preporod </w:t>
            </w:r>
          </w:p>
          <w:p w14:paraId="32B7CA63" w14:textId="77777777" w:rsidR="00E175A4" w:rsidRDefault="00E175A4" w:rsidP="00273D45">
            <w:pPr>
              <w:jc w:val="both"/>
            </w:pPr>
            <w:r>
              <w:t xml:space="preserve">-Kazaz, E. (2004), </w:t>
            </w:r>
            <w:r w:rsidRPr="005A71F8">
              <w:rPr>
                <w:i/>
              </w:rPr>
              <w:t>Bošnjački roman XX vijeka</w:t>
            </w:r>
            <w:r>
              <w:t xml:space="preserve">, Zagreb-Sarajevo: Zoro </w:t>
            </w:r>
          </w:p>
          <w:p w14:paraId="4FDBFE06" w14:textId="77777777" w:rsidR="00E175A4" w:rsidRDefault="00E175A4" w:rsidP="00273D45">
            <w:pPr>
              <w:jc w:val="both"/>
            </w:pPr>
            <w:r>
              <w:lastRenderedPageBreak/>
              <w:t xml:space="preserve">-Kazaz, E. (2008), </w:t>
            </w:r>
            <w:r w:rsidRPr="005A71F8">
              <w:rPr>
                <w:i/>
              </w:rPr>
              <w:t>Neprijatelj ili susjed u kući: (Interliterarna bosanskohercegovačka zajednica na prelazu milenija</w:t>
            </w:r>
            <w:r>
              <w:t xml:space="preserve">), Sarajevo: Rabic </w:t>
            </w:r>
          </w:p>
          <w:p w14:paraId="45ACFFA6" w14:textId="77777777" w:rsidR="00E175A4" w:rsidRDefault="00E175A4" w:rsidP="00273D45">
            <w:pPr>
              <w:jc w:val="both"/>
            </w:pPr>
            <w:r>
              <w:t xml:space="preserve">-Denić-Grabić, A.(2005), </w:t>
            </w:r>
            <w:r w:rsidRPr="005A71F8">
              <w:rPr>
                <w:i/>
              </w:rPr>
              <w:t>Otvorena knjiga: elementi postmodernog diskursa u romanima  Istočni diwan i Šahrijarov prsten Dževada Karahasana</w:t>
            </w:r>
            <w:r>
              <w:t xml:space="preserve">, Sarajevo-Zagreb: Zoro </w:t>
            </w:r>
          </w:p>
          <w:p w14:paraId="18D86A7C" w14:textId="77777777" w:rsidR="00E175A4" w:rsidRDefault="00E175A4" w:rsidP="00273D45">
            <w:pPr>
              <w:jc w:val="both"/>
            </w:pPr>
            <w:r>
              <w:t xml:space="preserve">-Lyotard, Francois. </w:t>
            </w:r>
            <w:r w:rsidRPr="005A71F8">
              <w:rPr>
                <w:i/>
              </w:rPr>
              <w:t>Postmoderno stanje</w:t>
            </w:r>
            <w:r>
              <w:t xml:space="preserve">, Novi Sad: Svetovi, 1988. </w:t>
            </w:r>
          </w:p>
          <w:p w14:paraId="4179CF18" w14:textId="77777777" w:rsidR="00E175A4" w:rsidRDefault="00E175A4" w:rsidP="00273D45">
            <w:pPr>
              <w:jc w:val="both"/>
            </w:pPr>
            <w:r>
              <w:t xml:space="preserve">-Iglton, T. (1997), </w:t>
            </w:r>
            <w:r w:rsidRPr="005A71F8">
              <w:rPr>
                <w:i/>
              </w:rPr>
              <w:t>Iluzije postmodernizma</w:t>
            </w:r>
            <w:r>
              <w:t>, Novi Sad: Svetovi</w:t>
            </w:r>
          </w:p>
          <w:p w14:paraId="790AA076" w14:textId="77777777" w:rsidR="00E175A4" w:rsidRDefault="00E175A4" w:rsidP="00273D45">
            <w:pPr>
              <w:jc w:val="both"/>
            </w:pPr>
            <w:r>
              <w:t>-</w:t>
            </w:r>
            <w:r w:rsidRPr="005A71F8">
              <w:rPr>
                <w:i/>
              </w:rPr>
              <w:t>Suvremena tumačenja književnosti i književnokritičko naslijeđe XX stoljeća</w:t>
            </w:r>
            <w:r>
              <w:t xml:space="preserve">, (2007) /Zdenko Lešić... </w:t>
            </w:r>
            <w:r>
              <w:rPr>
                <w:rFonts w:cs="Calibri"/>
              </w:rPr>
              <w:t>[</w:t>
            </w:r>
            <w:r>
              <w:t>et al.</w:t>
            </w:r>
            <w:r>
              <w:rPr>
                <w:rFonts w:cs="Calibri"/>
              </w:rPr>
              <w:t>]</w:t>
            </w:r>
            <w:r>
              <w:t>, Sarajevo: Sarajevo Publishing.</w:t>
            </w:r>
          </w:p>
          <w:p w14:paraId="4D57A159" w14:textId="40E5AB93" w:rsidR="00E175A4" w:rsidRPr="002B315E" w:rsidRDefault="00E175A4" w:rsidP="00273D45">
            <w:pPr>
              <w:jc w:val="both"/>
            </w:pPr>
            <w:r>
              <w:t xml:space="preserve">-Žmegač, V. (1998), </w:t>
            </w:r>
            <w:r w:rsidRPr="00E256F7">
              <w:rPr>
                <w:i/>
              </w:rPr>
              <w:t>Povijesna poetika romana</w:t>
            </w:r>
            <w:r>
              <w:t>, Zagreb: Grafički zavod hrvatske.</w:t>
            </w:r>
            <w:r w:rsidRPr="00675082">
              <w:t xml:space="preserve"> </w:t>
            </w:r>
          </w:p>
        </w:tc>
      </w:tr>
    </w:tbl>
    <w:p w14:paraId="7E8084AA" w14:textId="77777777" w:rsidR="00E175A4" w:rsidRDefault="00E175A4" w:rsidP="00280DCA"/>
    <w:p w14:paraId="5F6D1928" w14:textId="77777777" w:rsidR="00E175A4" w:rsidRDefault="00E175A4"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930CAA" w:rsidRPr="00D2631B" w14:paraId="7D8999B7" w14:textId="77777777" w:rsidTr="00272805">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55F19EDE" w14:textId="77777777" w:rsidR="00930CAA" w:rsidRDefault="00930CAA" w:rsidP="00272805">
            <w:pPr>
              <w:jc w:val="both"/>
              <w:rPr>
                <w:b/>
                <w:lang w:val="hr-HR"/>
              </w:rPr>
            </w:pPr>
            <w:r>
              <w:rPr>
                <w:b/>
                <w:lang w:val="hr-HR"/>
              </w:rPr>
              <w:t>Naziv predmeta</w:t>
            </w:r>
          </w:p>
          <w:p w14:paraId="31687C79" w14:textId="77777777" w:rsidR="00930CAA" w:rsidRPr="00900651" w:rsidRDefault="00930CAA" w:rsidP="00272805">
            <w:pPr>
              <w:widowControl w:val="0"/>
              <w:tabs>
                <w:tab w:val="left" w:pos="1091"/>
              </w:tabs>
              <w:spacing w:line="240" w:lineRule="auto"/>
              <w:jc w:val="both"/>
              <w:rPr>
                <w:rFonts w:eastAsia="Courier New"/>
                <w:b/>
                <w:lang w:val="hr-HR" w:eastAsia="hr-HR" w:bidi="hr-HR"/>
              </w:rPr>
            </w:pPr>
            <w:r>
              <w:rPr>
                <w:rFonts w:eastAsia="Courier New"/>
                <w:b/>
                <w:lang w:val="hr-HR" w:eastAsia="hr-HR" w:bidi="hr-HR"/>
              </w:rPr>
              <w:t>Ženska književnost u Bosni i Hercegovini</w:t>
            </w:r>
          </w:p>
        </w:tc>
        <w:tc>
          <w:tcPr>
            <w:tcW w:w="1916" w:type="dxa"/>
            <w:tcBorders>
              <w:top w:val="single" w:sz="4" w:space="0" w:color="auto"/>
              <w:left w:val="single" w:sz="4" w:space="0" w:color="auto"/>
              <w:bottom w:val="single" w:sz="4" w:space="0" w:color="auto"/>
            </w:tcBorders>
            <w:shd w:val="clear" w:color="auto" w:fill="D9D9D9"/>
            <w:vAlign w:val="center"/>
          </w:tcPr>
          <w:p w14:paraId="107BEEEC" w14:textId="77777777" w:rsidR="00930CAA" w:rsidRPr="00D2631B" w:rsidRDefault="00930CAA" w:rsidP="00272805">
            <w:pPr>
              <w:jc w:val="center"/>
              <w:rPr>
                <w:lang w:val="hr-HR"/>
              </w:rPr>
            </w:pPr>
            <w:r w:rsidRPr="00D2631B">
              <w:rPr>
                <w:lang w:val="hr-HR"/>
              </w:rPr>
              <w:t>ECTS</w:t>
            </w:r>
          </w:p>
        </w:tc>
      </w:tr>
      <w:tr w:rsidR="00930CAA" w:rsidRPr="00D2631B" w14:paraId="63A5519B" w14:textId="77777777" w:rsidTr="00272805">
        <w:trPr>
          <w:cantSplit/>
          <w:trHeight w:val="283"/>
        </w:trPr>
        <w:tc>
          <w:tcPr>
            <w:tcW w:w="8283" w:type="dxa"/>
            <w:gridSpan w:val="3"/>
            <w:vMerge/>
            <w:tcBorders>
              <w:bottom w:val="single" w:sz="4" w:space="0" w:color="auto"/>
              <w:right w:val="single" w:sz="4" w:space="0" w:color="auto"/>
            </w:tcBorders>
            <w:shd w:val="clear" w:color="auto" w:fill="D9D9D9"/>
            <w:vAlign w:val="center"/>
          </w:tcPr>
          <w:p w14:paraId="22DAF459" w14:textId="77777777" w:rsidR="00930CAA" w:rsidRPr="00D2631B" w:rsidRDefault="00930CAA" w:rsidP="00272805">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44DCBF57" w14:textId="77777777" w:rsidR="00930CAA" w:rsidRPr="00D2631B" w:rsidRDefault="00930CAA" w:rsidP="00272805">
            <w:pPr>
              <w:jc w:val="center"/>
              <w:rPr>
                <w:b/>
                <w:lang w:val="hr-HR"/>
              </w:rPr>
            </w:pPr>
            <w:r>
              <w:rPr>
                <w:b/>
                <w:lang w:val="hr-HR"/>
              </w:rPr>
              <w:t>6</w:t>
            </w:r>
          </w:p>
        </w:tc>
      </w:tr>
      <w:tr w:rsidR="00930CAA" w:rsidRPr="00D2631B" w14:paraId="0FA4A818" w14:textId="77777777" w:rsidTr="00272805">
        <w:trPr>
          <w:trHeight w:val="283"/>
        </w:trPr>
        <w:tc>
          <w:tcPr>
            <w:tcW w:w="10199" w:type="dxa"/>
            <w:gridSpan w:val="4"/>
            <w:tcBorders>
              <w:top w:val="single" w:sz="4" w:space="0" w:color="auto"/>
              <w:bottom w:val="single" w:sz="4" w:space="0" w:color="auto"/>
            </w:tcBorders>
            <w:vAlign w:val="center"/>
          </w:tcPr>
          <w:p w14:paraId="5838A1D1" w14:textId="77777777" w:rsidR="00930CAA" w:rsidRPr="00D2631B" w:rsidRDefault="00930CAA" w:rsidP="00272805">
            <w:pPr>
              <w:jc w:val="center"/>
              <w:rPr>
                <w:lang w:val="en-US"/>
              </w:rPr>
            </w:pPr>
            <w:r w:rsidRPr="00D2631B">
              <w:rPr>
                <w:lang w:val="hr-HR"/>
              </w:rPr>
              <w:t xml:space="preserve">Ukupan broj sati u semestru:  </w:t>
            </w:r>
            <w:r>
              <w:rPr>
                <w:lang w:val="hr-HR"/>
              </w:rPr>
              <w:t>60</w:t>
            </w:r>
          </w:p>
        </w:tc>
      </w:tr>
      <w:tr w:rsidR="00930CAA" w:rsidRPr="00D2631B" w14:paraId="44816064" w14:textId="77777777" w:rsidTr="00272805">
        <w:trPr>
          <w:trHeight w:val="283"/>
        </w:trPr>
        <w:tc>
          <w:tcPr>
            <w:tcW w:w="3399" w:type="dxa"/>
            <w:tcBorders>
              <w:top w:val="single" w:sz="4" w:space="0" w:color="auto"/>
              <w:bottom w:val="single" w:sz="4" w:space="0" w:color="auto"/>
              <w:right w:val="single" w:sz="4" w:space="0" w:color="auto"/>
            </w:tcBorders>
          </w:tcPr>
          <w:p w14:paraId="3AD15A0A" w14:textId="77777777" w:rsidR="00930CAA" w:rsidRPr="00D2631B" w:rsidRDefault="00930CAA" w:rsidP="00272805">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0C7809C1" w14:textId="77777777" w:rsidR="00930CAA" w:rsidRPr="00D2631B" w:rsidRDefault="00930CAA" w:rsidP="00272805">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741AD59A" w14:textId="77777777" w:rsidR="00930CAA" w:rsidRPr="00D2631B" w:rsidRDefault="00930CAA" w:rsidP="00272805">
            <w:pPr>
              <w:jc w:val="center"/>
              <w:rPr>
                <w:lang w:val="hr-HR"/>
              </w:rPr>
            </w:pPr>
            <w:r>
              <w:rPr>
                <w:lang w:val="hr-HR"/>
              </w:rPr>
              <w:t>Vježbe (A+L)</w:t>
            </w:r>
            <w:r w:rsidRPr="00D2631B">
              <w:rPr>
                <w:lang w:val="hr-HR"/>
              </w:rPr>
              <w:t xml:space="preserve">: </w:t>
            </w:r>
            <w:r>
              <w:rPr>
                <w:lang w:val="hr-HR"/>
              </w:rPr>
              <w:t>15</w:t>
            </w:r>
          </w:p>
        </w:tc>
      </w:tr>
      <w:tr w:rsidR="00930CAA" w:rsidRPr="00D2631B" w14:paraId="4676D3EA" w14:textId="77777777" w:rsidTr="00272805">
        <w:trPr>
          <w:trHeight w:val="283"/>
        </w:trPr>
        <w:tc>
          <w:tcPr>
            <w:tcW w:w="10199" w:type="dxa"/>
            <w:gridSpan w:val="4"/>
            <w:tcBorders>
              <w:top w:val="single" w:sz="4" w:space="0" w:color="auto"/>
              <w:bottom w:val="single" w:sz="4" w:space="0" w:color="auto"/>
            </w:tcBorders>
          </w:tcPr>
          <w:p w14:paraId="325BC873" w14:textId="77777777" w:rsidR="00930CAA" w:rsidRPr="00D2631B" w:rsidRDefault="00930CAA" w:rsidP="00272805">
            <w:pPr>
              <w:rPr>
                <w:b/>
                <w:bCs/>
                <w:lang w:val="hr-HR"/>
              </w:rPr>
            </w:pPr>
            <w:r w:rsidRPr="00D2631B">
              <w:rPr>
                <w:b/>
                <w:bCs/>
                <w:lang w:val="hr-HR"/>
              </w:rPr>
              <w:t>Cilj kolegija:</w:t>
            </w:r>
          </w:p>
          <w:p w14:paraId="0625C1BE" w14:textId="77777777" w:rsidR="00930CAA" w:rsidRPr="002771AC" w:rsidRDefault="00930CAA" w:rsidP="00272805">
            <w:pPr>
              <w:rPr>
                <w:bCs/>
                <w:lang w:val="hr-HR"/>
              </w:rPr>
            </w:pPr>
            <w:r w:rsidRPr="002771AC">
              <w:rPr>
                <w:bCs/>
                <w:lang w:val="hr-HR"/>
              </w:rPr>
              <w:t>Primarni ciljevi predmeta su:</w:t>
            </w:r>
          </w:p>
          <w:p w14:paraId="718640F4" w14:textId="77777777" w:rsidR="00930CAA" w:rsidRPr="00D2631B" w:rsidRDefault="00930CAA" w:rsidP="00272805">
            <w:pPr>
              <w:rPr>
                <w:bCs/>
                <w:lang w:val="hr-HR"/>
              </w:rPr>
            </w:pPr>
            <w:r w:rsidRPr="00106A5C">
              <w:rPr>
                <w:bCs/>
                <w:lang w:val="hr-HR"/>
              </w:rPr>
              <w:t xml:space="preserve">Upoznavanje studenata/studentica sa  osnovnim pojmovima, teorijskim osnovama i općenitim tokovima razvoja ženske književnosti, kao i osobenostima bosanskohercegovačke književnosti  koju su stvarale žene. Razvijanje interesa  za rodne aspekte razumijevanja književnosti. Razumijevanje važnosti i specifičnosti ženske književnosti u kontekstu razvoja bosanskohercegovačke književnosti u cjelini.  </w:t>
            </w:r>
          </w:p>
        </w:tc>
      </w:tr>
      <w:tr w:rsidR="00930CAA" w:rsidRPr="00D2631B" w14:paraId="1E806828" w14:textId="77777777" w:rsidTr="00272805">
        <w:trPr>
          <w:trHeight w:val="283"/>
        </w:trPr>
        <w:tc>
          <w:tcPr>
            <w:tcW w:w="10199" w:type="dxa"/>
            <w:gridSpan w:val="4"/>
            <w:tcBorders>
              <w:top w:val="single" w:sz="4" w:space="0" w:color="auto"/>
              <w:bottom w:val="single" w:sz="4" w:space="0" w:color="auto"/>
            </w:tcBorders>
          </w:tcPr>
          <w:p w14:paraId="57AC9AD6" w14:textId="77777777" w:rsidR="00930CAA" w:rsidRDefault="00930CAA" w:rsidP="00272805">
            <w:pPr>
              <w:rPr>
                <w:b/>
                <w:bCs/>
                <w:lang w:val="hr-HR"/>
              </w:rPr>
            </w:pPr>
            <w:r w:rsidRPr="00D2631B">
              <w:rPr>
                <w:b/>
                <w:bCs/>
                <w:lang w:val="hr-HR"/>
              </w:rPr>
              <w:t>Sadržaj / struktura predmeta:</w:t>
            </w:r>
          </w:p>
          <w:p w14:paraId="13BCF3FD" w14:textId="51A0B6A0" w:rsidR="00930CAA" w:rsidRPr="00106A5C" w:rsidRDefault="00930CAA" w:rsidP="00272805">
            <w:pPr>
              <w:rPr>
                <w:bCs/>
                <w:lang w:val="hr-HR"/>
              </w:rPr>
            </w:pPr>
            <w:r w:rsidRPr="00106A5C">
              <w:rPr>
                <w:bCs/>
                <w:lang w:val="hr-HR"/>
              </w:rPr>
              <w:t>1. Uvodna razmatranja, općeniti okviri razumijevanja pojma, ginokritika i faze razvoja ženske književnosti (ekspresivnost ženskog teksta, žensko pismo i psihoanalitička represija, ženska ma</w:t>
            </w:r>
            <w:r w:rsidR="00601B42">
              <w:rPr>
                <w:bCs/>
                <w:lang w:val="hr-HR"/>
              </w:rPr>
              <w:t>rksistička kritika i opresija),</w:t>
            </w:r>
          </w:p>
          <w:p w14:paraId="52E8E822" w14:textId="1D8AE8FA" w:rsidR="00930CAA" w:rsidRPr="00106A5C" w:rsidRDefault="00930CAA" w:rsidP="00272805">
            <w:pPr>
              <w:rPr>
                <w:bCs/>
                <w:lang w:val="hr-HR"/>
              </w:rPr>
            </w:pPr>
            <w:r w:rsidRPr="00106A5C">
              <w:rPr>
                <w:bCs/>
                <w:lang w:val="hr-HR"/>
              </w:rPr>
              <w:t xml:space="preserve">2. Teorijske pretpostavke rodno specifičnog razmatranja bosanskohercegovačke književnosti, književnohistorijski okviri i tokovi ženskog literarnog stvaranja u Bosni i Hercegovini, </w:t>
            </w:r>
          </w:p>
          <w:p w14:paraId="4C1E352C" w14:textId="751871EB" w:rsidR="00930CAA" w:rsidRPr="00106A5C" w:rsidRDefault="00930CAA" w:rsidP="00272805">
            <w:pPr>
              <w:rPr>
                <w:bCs/>
                <w:lang w:val="hr-HR"/>
              </w:rPr>
            </w:pPr>
            <w:r w:rsidRPr="00106A5C">
              <w:rPr>
                <w:bCs/>
                <w:lang w:val="hr-HR"/>
              </w:rPr>
              <w:t xml:space="preserve">3. Bosanskohercegovačke spisateljice, saradnice bosanskohercegovačkih časopisa s kraja 19. početkom i tokom 20. stoljeća, </w:t>
            </w:r>
          </w:p>
          <w:p w14:paraId="3DEAA423" w14:textId="45D73FEE" w:rsidR="00930CAA" w:rsidRPr="00106A5C" w:rsidRDefault="00930CAA" w:rsidP="00272805">
            <w:pPr>
              <w:rPr>
                <w:bCs/>
                <w:lang w:val="hr-HR"/>
              </w:rPr>
            </w:pPr>
            <w:r w:rsidRPr="00106A5C">
              <w:rPr>
                <w:bCs/>
                <w:lang w:val="hr-HR"/>
              </w:rPr>
              <w:t xml:space="preserve">4. Žanrovske specifičnosti bosanskohercegovčke ženske književnosti;  prozna, poetska i dramska ostvarenja u presjecima različitih perioda razvoja bosanskohercegovačke književnosti, </w:t>
            </w:r>
          </w:p>
          <w:p w14:paraId="6DA7B3AB" w14:textId="6DBC552A" w:rsidR="00930CAA" w:rsidRPr="00106A5C" w:rsidRDefault="00930CAA" w:rsidP="00272805">
            <w:pPr>
              <w:rPr>
                <w:bCs/>
                <w:lang w:val="hr-HR"/>
              </w:rPr>
            </w:pPr>
            <w:r w:rsidRPr="00106A5C">
              <w:rPr>
                <w:bCs/>
                <w:lang w:val="hr-HR"/>
              </w:rPr>
              <w:t xml:space="preserve">5. Ženska književnost i rodna perspektiva, ženski tekst u kontekstu povijesnih, političkih i kulturalnih praksi vremena/prostora, </w:t>
            </w:r>
          </w:p>
          <w:p w14:paraId="55A4A8F9" w14:textId="6D1C25F0" w:rsidR="00930CAA" w:rsidRPr="00106A5C" w:rsidRDefault="00930CAA" w:rsidP="00272805">
            <w:pPr>
              <w:rPr>
                <w:bCs/>
                <w:lang w:val="hr-HR"/>
              </w:rPr>
            </w:pPr>
            <w:r w:rsidRPr="00106A5C">
              <w:rPr>
                <w:bCs/>
                <w:lang w:val="hr-HR"/>
              </w:rPr>
              <w:t xml:space="preserve">6.  Reprezentacija ženskog iskustva i rodne relacije u narativnim konstrukcijama identiteta, </w:t>
            </w:r>
          </w:p>
          <w:p w14:paraId="28F32A0E" w14:textId="6BE867CA" w:rsidR="00930CAA" w:rsidRPr="00106A5C" w:rsidRDefault="00930CAA" w:rsidP="00272805">
            <w:pPr>
              <w:rPr>
                <w:bCs/>
                <w:lang w:val="hr-HR"/>
              </w:rPr>
            </w:pPr>
            <w:r w:rsidRPr="00106A5C">
              <w:rPr>
                <w:bCs/>
                <w:lang w:val="hr-HR"/>
              </w:rPr>
              <w:t xml:space="preserve">7. Sadržaji i tematika ženske književnosti: povijest, rod, dom (javno-privatno), </w:t>
            </w:r>
          </w:p>
          <w:p w14:paraId="13A12D83" w14:textId="4DE2971C" w:rsidR="00930CAA" w:rsidRPr="00106A5C" w:rsidRDefault="00930CAA" w:rsidP="00272805">
            <w:pPr>
              <w:rPr>
                <w:bCs/>
                <w:lang w:val="hr-HR"/>
              </w:rPr>
            </w:pPr>
            <w:r w:rsidRPr="00106A5C">
              <w:rPr>
                <w:bCs/>
                <w:lang w:val="hr-HR"/>
              </w:rPr>
              <w:t xml:space="preserve">8. Poetika svjedočenja, etika brižnosti i narativi solidarnosti, </w:t>
            </w:r>
          </w:p>
          <w:p w14:paraId="295BA693" w14:textId="08CBE837" w:rsidR="00930CAA" w:rsidRPr="00106A5C" w:rsidRDefault="00930CAA" w:rsidP="00272805">
            <w:pPr>
              <w:rPr>
                <w:bCs/>
                <w:lang w:val="hr-HR"/>
              </w:rPr>
            </w:pPr>
            <w:r w:rsidRPr="00106A5C">
              <w:rPr>
                <w:bCs/>
                <w:lang w:val="hr-HR"/>
              </w:rPr>
              <w:t xml:space="preserve">9.  Subverzivna igra teksta, </w:t>
            </w:r>
          </w:p>
          <w:p w14:paraId="3C1220C8" w14:textId="4D4A0A29" w:rsidR="00930CAA" w:rsidRPr="00D2631B" w:rsidRDefault="00930CAA" w:rsidP="00272805">
            <w:pPr>
              <w:rPr>
                <w:bCs/>
                <w:lang w:val="hr-HR"/>
              </w:rPr>
            </w:pPr>
            <w:r w:rsidRPr="00106A5C">
              <w:rPr>
                <w:bCs/>
                <w:lang w:val="hr-HR"/>
              </w:rPr>
              <w:t>10. Diskurs tijel</w:t>
            </w:r>
            <w:r w:rsidR="00601B42">
              <w:rPr>
                <w:bCs/>
                <w:lang w:val="hr-HR"/>
              </w:rPr>
              <w:t>a</w:t>
            </w:r>
            <w:r>
              <w:rPr>
                <w:bCs/>
                <w:lang w:val="hr-HR"/>
              </w:rPr>
              <w:t>.</w:t>
            </w:r>
          </w:p>
        </w:tc>
      </w:tr>
      <w:tr w:rsidR="00930CAA" w:rsidRPr="00D2631B" w14:paraId="16E15E4C" w14:textId="77777777" w:rsidTr="00272805">
        <w:trPr>
          <w:trHeight w:val="283"/>
        </w:trPr>
        <w:tc>
          <w:tcPr>
            <w:tcW w:w="10199" w:type="dxa"/>
            <w:gridSpan w:val="4"/>
            <w:tcBorders>
              <w:top w:val="single" w:sz="4" w:space="0" w:color="auto"/>
              <w:bottom w:val="single" w:sz="4" w:space="0" w:color="auto"/>
            </w:tcBorders>
          </w:tcPr>
          <w:p w14:paraId="3F2895A8" w14:textId="77777777" w:rsidR="00930CAA" w:rsidRDefault="00930CAA" w:rsidP="00272805">
            <w:pPr>
              <w:jc w:val="both"/>
              <w:rPr>
                <w:b/>
                <w:bCs/>
                <w:lang w:val="hr-HR"/>
              </w:rPr>
            </w:pPr>
            <w:r w:rsidRPr="00900651">
              <w:rPr>
                <w:b/>
                <w:bCs/>
                <w:lang w:val="hr-HR"/>
              </w:rPr>
              <w:t>Literatura:</w:t>
            </w:r>
          </w:p>
          <w:p w14:paraId="130220AE" w14:textId="77777777" w:rsidR="00930CAA" w:rsidRPr="00106A5C" w:rsidRDefault="00930CAA" w:rsidP="00272805">
            <w:pPr>
              <w:jc w:val="both"/>
              <w:rPr>
                <w:lang w:val="hr-HR"/>
              </w:rPr>
            </w:pPr>
            <w:r w:rsidRPr="00106A5C">
              <w:rPr>
                <w:lang w:val="hr-HR"/>
              </w:rPr>
              <w:t>Dojčinović-Nešić, Biljana. (1996) Ginokritika: istraživanja ženske književne tradicije, Beograd: Centar za ženske studije,</w:t>
            </w:r>
          </w:p>
          <w:p w14:paraId="53AC7419" w14:textId="77777777" w:rsidR="00930CAA" w:rsidRPr="00106A5C" w:rsidRDefault="00930CAA" w:rsidP="00272805">
            <w:pPr>
              <w:jc w:val="both"/>
              <w:rPr>
                <w:lang w:val="hr-HR"/>
              </w:rPr>
            </w:pPr>
            <w:r w:rsidRPr="00106A5C">
              <w:rPr>
                <w:lang w:val="hr-HR"/>
              </w:rPr>
              <w:t>Gros, Elizabet. (2006) Promenjiva tela, Beograd: Centar za ženske studije,</w:t>
            </w:r>
          </w:p>
          <w:p w14:paraId="19EEC876" w14:textId="77777777" w:rsidR="00930CAA" w:rsidRPr="00106A5C" w:rsidRDefault="00930CAA" w:rsidP="00272805">
            <w:pPr>
              <w:jc w:val="both"/>
              <w:rPr>
                <w:lang w:val="hr-HR"/>
              </w:rPr>
            </w:pPr>
            <w:r w:rsidRPr="00106A5C">
              <w:rPr>
                <w:lang w:val="hr-HR"/>
              </w:rPr>
              <w:t>Moranjak-Bamburać, Nirman. (2003) Retorika tekstualnosti, Sarajevo: Buybook,</w:t>
            </w:r>
          </w:p>
          <w:p w14:paraId="788D277D" w14:textId="77777777" w:rsidR="00930CAA" w:rsidRPr="00106A5C" w:rsidRDefault="00930CAA" w:rsidP="00272805">
            <w:pPr>
              <w:jc w:val="both"/>
              <w:rPr>
                <w:lang w:val="hr-HR"/>
              </w:rPr>
            </w:pPr>
            <w:r w:rsidRPr="00106A5C">
              <w:rPr>
                <w:lang w:val="hr-HR"/>
              </w:rPr>
              <w:t>Moranjak-Bamburać, Nirman; Babić-Avdispahić, J; Bakšić-Muftić J. i Katnić-Bakaršić M. (2004) Izazovi feminizma,  Sarajevo: Međunarodni forum Bosna,</w:t>
            </w:r>
          </w:p>
          <w:p w14:paraId="5A30D155" w14:textId="77777777" w:rsidR="00930CAA" w:rsidRPr="00106A5C" w:rsidRDefault="00930CAA" w:rsidP="00272805">
            <w:pPr>
              <w:jc w:val="both"/>
              <w:rPr>
                <w:lang w:val="hr-HR"/>
              </w:rPr>
            </w:pPr>
            <w:r w:rsidRPr="00106A5C">
              <w:rPr>
                <w:lang w:val="hr-HR"/>
              </w:rPr>
              <w:t>Yuval- Davis, Nira. (2004) Rod i nacija. Zagreb: Ženska infoteka,</w:t>
            </w:r>
          </w:p>
          <w:p w14:paraId="1DDB8B83" w14:textId="77777777" w:rsidR="00930CAA" w:rsidRPr="00106A5C" w:rsidRDefault="00930CAA" w:rsidP="00272805">
            <w:pPr>
              <w:jc w:val="both"/>
              <w:rPr>
                <w:lang w:val="hr-HR"/>
              </w:rPr>
            </w:pPr>
            <w:r w:rsidRPr="00106A5C">
              <w:rPr>
                <w:lang w:val="hr-HR"/>
              </w:rPr>
              <w:t>Moi, Toril. (2007) Seksualna/tekstualna</w:t>
            </w:r>
            <w:r>
              <w:rPr>
                <w:lang w:val="hr-HR"/>
              </w:rPr>
              <w:t xml:space="preserve"> </w:t>
            </w:r>
            <w:r w:rsidRPr="00106A5C">
              <w:rPr>
                <w:lang w:val="hr-HR"/>
              </w:rPr>
              <w:t xml:space="preserve">politika, Zagreb: AGM, </w:t>
            </w:r>
          </w:p>
          <w:p w14:paraId="0A83EE12" w14:textId="77777777" w:rsidR="00930CAA" w:rsidRPr="00106A5C" w:rsidRDefault="00930CAA" w:rsidP="00272805">
            <w:pPr>
              <w:jc w:val="both"/>
              <w:rPr>
                <w:lang w:val="hr-HR"/>
              </w:rPr>
            </w:pPr>
            <w:r w:rsidRPr="00106A5C">
              <w:rPr>
                <w:lang w:val="hr-HR"/>
              </w:rPr>
              <w:t>Sklevicky, Lydia. (1996) Konji, žene, ratovi. Zagreb: Ženska infoteka,</w:t>
            </w:r>
          </w:p>
          <w:p w14:paraId="72072347" w14:textId="45F3EAA9" w:rsidR="00930CAA" w:rsidRPr="00900651" w:rsidRDefault="00930CAA" w:rsidP="00272805">
            <w:pPr>
              <w:jc w:val="both"/>
              <w:rPr>
                <w:lang w:val="hr-HR"/>
              </w:rPr>
            </w:pPr>
            <w:r w:rsidRPr="00106A5C">
              <w:rPr>
                <w:lang w:val="hr-HR"/>
              </w:rPr>
              <w:lastRenderedPageBreak/>
              <w:t>Treća, Časopis Centra za ženske studije.</w:t>
            </w:r>
          </w:p>
        </w:tc>
      </w:tr>
    </w:tbl>
    <w:p w14:paraId="776B0771" w14:textId="77777777" w:rsidR="00E175A4" w:rsidRDefault="00E175A4"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930CAA" w:rsidRPr="00D2631B" w14:paraId="24552072" w14:textId="77777777" w:rsidTr="00272805">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3246297D" w14:textId="77777777" w:rsidR="00930CAA" w:rsidRDefault="00930CAA" w:rsidP="00272805">
            <w:pPr>
              <w:jc w:val="both"/>
              <w:rPr>
                <w:b/>
                <w:lang w:val="hr-HR"/>
              </w:rPr>
            </w:pPr>
            <w:r>
              <w:rPr>
                <w:b/>
                <w:lang w:val="hr-HR"/>
              </w:rPr>
              <w:t>Naziv predmeta</w:t>
            </w:r>
          </w:p>
          <w:p w14:paraId="48B26BA3" w14:textId="77777777" w:rsidR="00930CAA" w:rsidRPr="00900651" w:rsidRDefault="00930CAA" w:rsidP="00272805">
            <w:pPr>
              <w:widowControl w:val="0"/>
              <w:tabs>
                <w:tab w:val="left" w:pos="1091"/>
              </w:tabs>
              <w:spacing w:line="240" w:lineRule="auto"/>
              <w:jc w:val="both"/>
              <w:rPr>
                <w:rFonts w:eastAsia="Courier New"/>
                <w:b/>
                <w:lang w:val="hr-HR" w:eastAsia="hr-HR" w:bidi="hr-HR"/>
              </w:rPr>
            </w:pPr>
            <w:r w:rsidRPr="00EA3E62">
              <w:rPr>
                <w:rFonts w:eastAsia="Courier New"/>
                <w:b/>
                <w:lang w:val="hr-HR" w:eastAsia="hr-HR" w:bidi="hr-HR"/>
              </w:rPr>
              <w:t xml:space="preserve">Metodologija  </w:t>
            </w:r>
            <w:r>
              <w:rPr>
                <w:rFonts w:eastAsia="Courier New"/>
                <w:b/>
                <w:lang w:val="hr-HR" w:eastAsia="hr-HR" w:bidi="hr-HR"/>
              </w:rPr>
              <w:t>književnoznanstvenog rada</w:t>
            </w:r>
          </w:p>
        </w:tc>
        <w:tc>
          <w:tcPr>
            <w:tcW w:w="1916" w:type="dxa"/>
            <w:tcBorders>
              <w:top w:val="single" w:sz="4" w:space="0" w:color="auto"/>
              <w:left w:val="single" w:sz="4" w:space="0" w:color="auto"/>
              <w:bottom w:val="single" w:sz="4" w:space="0" w:color="auto"/>
            </w:tcBorders>
            <w:shd w:val="clear" w:color="auto" w:fill="D9D9D9"/>
            <w:vAlign w:val="center"/>
          </w:tcPr>
          <w:p w14:paraId="7FD83423" w14:textId="77777777" w:rsidR="00930CAA" w:rsidRPr="00D2631B" w:rsidRDefault="00930CAA" w:rsidP="00272805">
            <w:pPr>
              <w:jc w:val="center"/>
              <w:rPr>
                <w:lang w:val="hr-HR"/>
              </w:rPr>
            </w:pPr>
            <w:r w:rsidRPr="00D2631B">
              <w:rPr>
                <w:lang w:val="hr-HR"/>
              </w:rPr>
              <w:t>ECTS</w:t>
            </w:r>
          </w:p>
        </w:tc>
      </w:tr>
      <w:tr w:rsidR="00930CAA" w:rsidRPr="00D2631B" w14:paraId="4A85FF6E" w14:textId="77777777" w:rsidTr="00272805">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0CA8775" w14:textId="77777777" w:rsidR="00930CAA" w:rsidRPr="00D2631B" w:rsidRDefault="00930CAA" w:rsidP="00272805">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24BB8FBD" w14:textId="77777777" w:rsidR="00930CAA" w:rsidRPr="00D2631B" w:rsidRDefault="00930CAA" w:rsidP="00272805">
            <w:pPr>
              <w:jc w:val="center"/>
              <w:rPr>
                <w:b/>
                <w:lang w:val="hr-HR"/>
              </w:rPr>
            </w:pPr>
            <w:r>
              <w:rPr>
                <w:b/>
                <w:lang w:val="hr-HR"/>
              </w:rPr>
              <w:t>6</w:t>
            </w:r>
          </w:p>
        </w:tc>
      </w:tr>
      <w:tr w:rsidR="00930CAA" w:rsidRPr="00D2631B" w14:paraId="012BBF2D" w14:textId="77777777" w:rsidTr="00272805">
        <w:trPr>
          <w:trHeight w:val="283"/>
        </w:trPr>
        <w:tc>
          <w:tcPr>
            <w:tcW w:w="10199" w:type="dxa"/>
            <w:gridSpan w:val="4"/>
            <w:tcBorders>
              <w:top w:val="single" w:sz="4" w:space="0" w:color="auto"/>
              <w:bottom w:val="single" w:sz="4" w:space="0" w:color="auto"/>
            </w:tcBorders>
            <w:vAlign w:val="center"/>
          </w:tcPr>
          <w:p w14:paraId="11A4FA87" w14:textId="77777777" w:rsidR="00930CAA" w:rsidRPr="00D2631B" w:rsidRDefault="00930CAA" w:rsidP="00272805">
            <w:pPr>
              <w:jc w:val="center"/>
              <w:rPr>
                <w:lang w:val="en-US"/>
              </w:rPr>
            </w:pPr>
            <w:r w:rsidRPr="00D2631B">
              <w:rPr>
                <w:lang w:val="hr-HR"/>
              </w:rPr>
              <w:t xml:space="preserve">Ukupan broj sati u semestru:  </w:t>
            </w:r>
            <w:r>
              <w:rPr>
                <w:lang w:val="hr-HR"/>
              </w:rPr>
              <w:t>45</w:t>
            </w:r>
          </w:p>
        </w:tc>
      </w:tr>
      <w:tr w:rsidR="00930CAA" w:rsidRPr="00D2631B" w14:paraId="050BE7CE" w14:textId="77777777" w:rsidTr="00272805">
        <w:trPr>
          <w:trHeight w:val="283"/>
        </w:trPr>
        <w:tc>
          <w:tcPr>
            <w:tcW w:w="3399" w:type="dxa"/>
            <w:tcBorders>
              <w:top w:val="single" w:sz="4" w:space="0" w:color="auto"/>
              <w:bottom w:val="single" w:sz="4" w:space="0" w:color="auto"/>
              <w:right w:val="single" w:sz="4" w:space="0" w:color="auto"/>
            </w:tcBorders>
          </w:tcPr>
          <w:p w14:paraId="0651C252" w14:textId="77777777" w:rsidR="00930CAA" w:rsidRPr="00D2631B" w:rsidRDefault="00930CAA" w:rsidP="00272805">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09987446" w14:textId="77777777" w:rsidR="00930CAA" w:rsidRPr="00D2631B" w:rsidRDefault="00930CAA" w:rsidP="00272805">
            <w:pPr>
              <w:jc w:val="center"/>
              <w:rPr>
                <w:lang w:val="hr-HR"/>
              </w:rPr>
            </w:pPr>
            <w:r w:rsidRPr="00D2631B">
              <w:rPr>
                <w:lang w:val="hr-HR"/>
              </w:rPr>
              <w:t xml:space="preserve">Predavanja: </w:t>
            </w:r>
            <w:r>
              <w:rPr>
                <w:lang w:val="hr-HR"/>
              </w:rPr>
              <w:t>30</w:t>
            </w:r>
          </w:p>
        </w:tc>
        <w:tc>
          <w:tcPr>
            <w:tcW w:w="3400" w:type="dxa"/>
            <w:gridSpan w:val="2"/>
            <w:tcBorders>
              <w:top w:val="single" w:sz="4" w:space="0" w:color="auto"/>
              <w:left w:val="single" w:sz="4" w:space="0" w:color="auto"/>
              <w:bottom w:val="single" w:sz="4" w:space="0" w:color="auto"/>
            </w:tcBorders>
          </w:tcPr>
          <w:p w14:paraId="38B14E0C" w14:textId="77777777" w:rsidR="00930CAA" w:rsidRPr="00D2631B" w:rsidRDefault="00930CAA" w:rsidP="00272805">
            <w:pPr>
              <w:jc w:val="center"/>
              <w:rPr>
                <w:lang w:val="hr-HR"/>
              </w:rPr>
            </w:pPr>
            <w:r>
              <w:rPr>
                <w:lang w:val="hr-HR"/>
              </w:rPr>
              <w:t>Vježbe (A+L)</w:t>
            </w:r>
            <w:r w:rsidRPr="00D2631B">
              <w:rPr>
                <w:lang w:val="hr-HR"/>
              </w:rPr>
              <w:t xml:space="preserve">: </w:t>
            </w:r>
            <w:r>
              <w:rPr>
                <w:lang w:val="hr-HR"/>
              </w:rPr>
              <w:t>15</w:t>
            </w:r>
          </w:p>
        </w:tc>
      </w:tr>
      <w:tr w:rsidR="00930CAA" w:rsidRPr="00D2631B" w14:paraId="4DBBC32D" w14:textId="77777777" w:rsidTr="00272805">
        <w:trPr>
          <w:trHeight w:val="283"/>
        </w:trPr>
        <w:tc>
          <w:tcPr>
            <w:tcW w:w="10199" w:type="dxa"/>
            <w:gridSpan w:val="4"/>
            <w:tcBorders>
              <w:top w:val="single" w:sz="4" w:space="0" w:color="auto"/>
              <w:bottom w:val="single" w:sz="4" w:space="0" w:color="auto"/>
            </w:tcBorders>
          </w:tcPr>
          <w:p w14:paraId="34C86D6E" w14:textId="77777777" w:rsidR="00930CAA" w:rsidRPr="00D2631B" w:rsidRDefault="00930CAA" w:rsidP="00272805">
            <w:pPr>
              <w:rPr>
                <w:b/>
                <w:bCs/>
                <w:lang w:val="hr-HR"/>
              </w:rPr>
            </w:pPr>
            <w:r w:rsidRPr="00D2631B">
              <w:rPr>
                <w:b/>
                <w:bCs/>
                <w:lang w:val="hr-HR"/>
              </w:rPr>
              <w:t>Cilj kolegija:</w:t>
            </w:r>
          </w:p>
          <w:p w14:paraId="081AD328" w14:textId="77777777" w:rsidR="00930CAA" w:rsidRPr="00D2631B" w:rsidRDefault="00930CAA" w:rsidP="00272805">
            <w:pPr>
              <w:jc w:val="both"/>
              <w:rPr>
                <w:bCs/>
                <w:lang w:val="hr-HR"/>
              </w:rPr>
            </w:pPr>
            <w:r>
              <w:t>Ovaj kolegij uvodi student/ic/e u teoriju akademskog istraživanja, s posebnim naglaskom na humanističke nauke iz područja književnosti. Uključuje i upoznavanje studenata/studentica s metodologijom (i tehnikom) izrade magistarskog rada, odnosno fazama istraživačkog procesa (izbor teme, definiranje hipoteze, sakupljanje podataka, analiza i raspored građe, pisanje istraživačkog izvještaja, sve do redigiranje završne verzije rukopisa i pripremanja usmenog izlaganja), razvijanje znanstveno-istraživačkih kompetencija (preko istraživanja najčešćih metoda u humanističkim naukama) i savladavanje logike književnoznanstvenog teksta.</w:t>
            </w:r>
          </w:p>
          <w:p w14:paraId="08234FDF" w14:textId="77777777" w:rsidR="00930CAA" w:rsidRPr="00D2631B" w:rsidRDefault="00930CAA" w:rsidP="00272805">
            <w:pPr>
              <w:rPr>
                <w:bCs/>
                <w:lang w:val="hr-HR"/>
              </w:rPr>
            </w:pPr>
          </w:p>
        </w:tc>
      </w:tr>
      <w:tr w:rsidR="00930CAA" w:rsidRPr="00D2631B" w14:paraId="541EBF7D" w14:textId="77777777" w:rsidTr="00272805">
        <w:trPr>
          <w:trHeight w:val="283"/>
        </w:trPr>
        <w:tc>
          <w:tcPr>
            <w:tcW w:w="10199" w:type="dxa"/>
            <w:gridSpan w:val="4"/>
            <w:tcBorders>
              <w:top w:val="single" w:sz="4" w:space="0" w:color="auto"/>
              <w:bottom w:val="single" w:sz="4" w:space="0" w:color="auto"/>
            </w:tcBorders>
          </w:tcPr>
          <w:p w14:paraId="373B72C9" w14:textId="77777777" w:rsidR="00930CAA" w:rsidRDefault="00930CAA" w:rsidP="00272805">
            <w:pPr>
              <w:rPr>
                <w:b/>
                <w:bCs/>
                <w:lang w:val="hr-HR"/>
              </w:rPr>
            </w:pPr>
            <w:r w:rsidRPr="00D2631B">
              <w:rPr>
                <w:b/>
                <w:bCs/>
                <w:lang w:val="hr-HR"/>
              </w:rPr>
              <w:t>Sadržaj / struktura predmeta:</w:t>
            </w:r>
          </w:p>
          <w:p w14:paraId="7EAF4FE6" w14:textId="77777777" w:rsidR="00930CAA" w:rsidRPr="006475DA" w:rsidRDefault="00930CAA" w:rsidP="00272805">
            <w:pPr>
              <w:rPr>
                <w:bCs/>
                <w:lang w:val="hr-HR"/>
              </w:rPr>
            </w:pPr>
            <w:r>
              <w:rPr>
                <w:bCs/>
                <w:lang w:val="hr-HR"/>
              </w:rPr>
              <w:t xml:space="preserve">- </w:t>
            </w:r>
            <w:r w:rsidRPr="006475DA">
              <w:rPr>
                <w:bCs/>
                <w:lang w:val="hr-HR"/>
              </w:rPr>
              <w:t>Definicije, metodologija, metoda (opće, specijalne)</w:t>
            </w:r>
          </w:p>
          <w:p w14:paraId="26992451" w14:textId="77777777" w:rsidR="00930CAA" w:rsidRPr="006475DA" w:rsidRDefault="00930CAA" w:rsidP="00272805">
            <w:pPr>
              <w:rPr>
                <w:bCs/>
                <w:lang w:val="hr-HR"/>
              </w:rPr>
            </w:pPr>
            <w:r w:rsidRPr="006475DA">
              <w:rPr>
                <w:bCs/>
                <w:lang w:val="hr-HR"/>
              </w:rPr>
              <w:t>- Faze književnoznanstvenog rada – pripremanje, istraživanje, zaključivanje</w:t>
            </w:r>
          </w:p>
          <w:p w14:paraId="5C12F158" w14:textId="77777777" w:rsidR="00930CAA" w:rsidRPr="006475DA" w:rsidRDefault="00930CAA" w:rsidP="00272805">
            <w:pPr>
              <w:rPr>
                <w:bCs/>
                <w:lang w:val="hr-HR"/>
              </w:rPr>
            </w:pPr>
            <w:r w:rsidRPr="006475DA">
              <w:rPr>
                <w:bCs/>
                <w:lang w:val="hr-HR"/>
              </w:rPr>
              <w:t>- Vrste naučnih radova</w:t>
            </w:r>
          </w:p>
          <w:p w14:paraId="5DC1A677" w14:textId="77777777" w:rsidR="00930CAA" w:rsidRPr="006475DA" w:rsidRDefault="00930CAA" w:rsidP="00272805">
            <w:pPr>
              <w:rPr>
                <w:bCs/>
                <w:lang w:val="hr-HR"/>
              </w:rPr>
            </w:pPr>
            <w:r w:rsidRPr="006475DA">
              <w:rPr>
                <w:bCs/>
                <w:lang w:val="hr-HR"/>
              </w:rPr>
              <w:t>- Naučni rad – stručni rad (razlike), naučni doprinos</w:t>
            </w:r>
          </w:p>
          <w:p w14:paraId="691C19D7" w14:textId="77777777" w:rsidR="00930CAA" w:rsidRPr="006475DA" w:rsidRDefault="00930CAA" w:rsidP="00272805">
            <w:pPr>
              <w:rPr>
                <w:bCs/>
                <w:lang w:val="hr-HR"/>
              </w:rPr>
            </w:pPr>
            <w:r w:rsidRPr="006475DA">
              <w:rPr>
                <w:bCs/>
                <w:lang w:val="hr-HR"/>
              </w:rPr>
              <w:t xml:space="preserve">- Predmet istraživanja </w:t>
            </w:r>
          </w:p>
          <w:p w14:paraId="76183B8C" w14:textId="77777777" w:rsidR="00930CAA" w:rsidRPr="006475DA" w:rsidRDefault="00930CAA" w:rsidP="00272805">
            <w:pPr>
              <w:rPr>
                <w:bCs/>
                <w:lang w:val="hr-HR"/>
              </w:rPr>
            </w:pPr>
            <w:r w:rsidRPr="006475DA">
              <w:rPr>
                <w:bCs/>
                <w:lang w:val="hr-HR"/>
              </w:rPr>
              <w:t>- Provjeravanje teme kao problemskog naučnog polja</w:t>
            </w:r>
          </w:p>
          <w:p w14:paraId="1AB16006" w14:textId="77777777" w:rsidR="00930CAA" w:rsidRPr="006475DA" w:rsidRDefault="00930CAA" w:rsidP="00272805">
            <w:pPr>
              <w:rPr>
                <w:bCs/>
                <w:lang w:val="hr-HR"/>
              </w:rPr>
            </w:pPr>
            <w:r w:rsidRPr="006475DA">
              <w:rPr>
                <w:bCs/>
                <w:lang w:val="hr-HR"/>
              </w:rPr>
              <w:t>- Obrada i interpretacija podataka</w:t>
            </w:r>
          </w:p>
          <w:p w14:paraId="21BD8AE4" w14:textId="77777777" w:rsidR="00930CAA" w:rsidRPr="006475DA" w:rsidRDefault="00930CAA" w:rsidP="00272805">
            <w:pPr>
              <w:rPr>
                <w:bCs/>
                <w:lang w:val="hr-HR"/>
              </w:rPr>
            </w:pPr>
            <w:r w:rsidRPr="006475DA">
              <w:rPr>
                <w:bCs/>
                <w:lang w:val="hr-HR"/>
              </w:rPr>
              <w:t>- Postavljanje hipoteze i izbor literature</w:t>
            </w:r>
          </w:p>
          <w:p w14:paraId="7F8615F4" w14:textId="77777777" w:rsidR="00930CAA" w:rsidRPr="006475DA" w:rsidRDefault="00930CAA" w:rsidP="00272805">
            <w:pPr>
              <w:rPr>
                <w:bCs/>
                <w:lang w:val="hr-HR"/>
              </w:rPr>
            </w:pPr>
            <w:r w:rsidRPr="006475DA">
              <w:rPr>
                <w:bCs/>
                <w:lang w:val="hr-HR"/>
              </w:rPr>
              <w:t>- Tehnička priprema teksta</w:t>
            </w:r>
          </w:p>
          <w:p w14:paraId="56053CA2" w14:textId="77777777" w:rsidR="00930CAA" w:rsidRPr="006475DA" w:rsidRDefault="00930CAA" w:rsidP="00272805">
            <w:pPr>
              <w:rPr>
                <w:bCs/>
                <w:lang w:val="hr-HR"/>
              </w:rPr>
            </w:pPr>
            <w:r w:rsidRPr="006475DA">
              <w:rPr>
                <w:bCs/>
                <w:lang w:val="hr-HR"/>
              </w:rPr>
              <w:t>- Faze izrade i struktura rada</w:t>
            </w:r>
          </w:p>
          <w:p w14:paraId="21F3EA98" w14:textId="77777777" w:rsidR="00930CAA" w:rsidRPr="006475DA" w:rsidRDefault="00930CAA" w:rsidP="00272805">
            <w:pPr>
              <w:rPr>
                <w:bCs/>
                <w:lang w:val="hr-HR"/>
              </w:rPr>
            </w:pPr>
            <w:r w:rsidRPr="006475DA">
              <w:rPr>
                <w:bCs/>
                <w:lang w:val="hr-HR"/>
              </w:rPr>
              <w:t>- Pisanje konačne verzije rada</w:t>
            </w:r>
          </w:p>
          <w:p w14:paraId="257B9798" w14:textId="77777777" w:rsidR="00930CAA" w:rsidRPr="006475DA" w:rsidRDefault="00930CAA" w:rsidP="00272805">
            <w:pPr>
              <w:rPr>
                <w:bCs/>
                <w:lang w:val="hr-HR"/>
              </w:rPr>
            </w:pPr>
            <w:r w:rsidRPr="006475DA">
              <w:rPr>
                <w:bCs/>
                <w:lang w:val="hr-HR"/>
              </w:rPr>
              <w:t xml:space="preserve">- Akademsko pisanje: naučni rad i elementi naučnog rada </w:t>
            </w:r>
          </w:p>
          <w:p w14:paraId="11737BE9" w14:textId="77777777" w:rsidR="00930CAA" w:rsidRPr="006475DA" w:rsidRDefault="00930CAA" w:rsidP="00272805">
            <w:pPr>
              <w:rPr>
                <w:bCs/>
                <w:lang w:val="hr-HR"/>
              </w:rPr>
            </w:pPr>
            <w:r w:rsidRPr="006475DA">
              <w:rPr>
                <w:bCs/>
                <w:lang w:val="hr-HR"/>
              </w:rPr>
              <w:t xml:space="preserve">- Citati i reference unutar teksta, navođenje bibliografije </w:t>
            </w:r>
          </w:p>
          <w:p w14:paraId="16655D62" w14:textId="77777777" w:rsidR="00930CAA" w:rsidRPr="006475DA" w:rsidRDefault="00930CAA" w:rsidP="00272805">
            <w:pPr>
              <w:rPr>
                <w:bCs/>
                <w:lang w:val="hr-HR"/>
              </w:rPr>
            </w:pPr>
            <w:r w:rsidRPr="006475DA">
              <w:rPr>
                <w:bCs/>
                <w:lang w:val="hr-HR"/>
              </w:rPr>
              <w:t>- Stil akademskih radova, redigovanje teksta</w:t>
            </w:r>
          </w:p>
          <w:p w14:paraId="49BC33DF" w14:textId="77777777" w:rsidR="00930CAA" w:rsidRPr="006475DA" w:rsidRDefault="00930CAA" w:rsidP="00272805">
            <w:pPr>
              <w:rPr>
                <w:bCs/>
                <w:lang w:val="hr-HR"/>
              </w:rPr>
            </w:pPr>
            <w:r w:rsidRPr="006475DA">
              <w:rPr>
                <w:bCs/>
                <w:lang w:val="hr-HR"/>
              </w:rPr>
              <w:t>- Prezentacija rada</w:t>
            </w:r>
          </w:p>
        </w:tc>
      </w:tr>
      <w:tr w:rsidR="00930CAA" w:rsidRPr="00D2631B" w14:paraId="6252CBE2" w14:textId="77777777" w:rsidTr="00272805">
        <w:trPr>
          <w:trHeight w:val="283"/>
        </w:trPr>
        <w:tc>
          <w:tcPr>
            <w:tcW w:w="10199" w:type="dxa"/>
            <w:gridSpan w:val="4"/>
            <w:tcBorders>
              <w:top w:val="single" w:sz="4" w:space="0" w:color="auto"/>
              <w:bottom w:val="single" w:sz="4" w:space="0" w:color="auto"/>
            </w:tcBorders>
          </w:tcPr>
          <w:p w14:paraId="3AA4F135" w14:textId="77777777" w:rsidR="00930CAA" w:rsidRPr="00900651" w:rsidRDefault="00930CAA" w:rsidP="00272805">
            <w:pPr>
              <w:jc w:val="both"/>
              <w:rPr>
                <w:b/>
                <w:bCs/>
                <w:lang w:val="hr-HR"/>
              </w:rPr>
            </w:pPr>
            <w:r w:rsidRPr="00900651">
              <w:rPr>
                <w:b/>
                <w:bCs/>
                <w:lang w:val="hr-HR"/>
              </w:rPr>
              <w:t>Literatura:</w:t>
            </w:r>
          </w:p>
          <w:p w14:paraId="64C64D14" w14:textId="77777777" w:rsidR="00930CAA" w:rsidRDefault="00930CAA" w:rsidP="00272805">
            <w:pPr>
              <w:jc w:val="both"/>
            </w:pPr>
            <w:r>
              <w:t>Kuba, L. – Koking, Dž. (2004 [1997]). Metodologija izrade naučnog teksta. Podgorica: CID. Kujundžić, Enes (2006). Bibliografija i metodi citiranja, Gradačac: Javna biblioteka „Alija Isaković“-Tešanj: Planjax.</w:t>
            </w:r>
          </w:p>
          <w:p w14:paraId="2687D567" w14:textId="77777777" w:rsidR="00930CAA" w:rsidRDefault="00930CAA" w:rsidP="00272805">
            <w:pPr>
              <w:jc w:val="both"/>
            </w:pPr>
            <w:r>
              <w:t xml:space="preserve">Oraić-Tolić, Dubravka (2011). Akademsko pismo. Zagreb: Naklada Ljevak. </w:t>
            </w:r>
          </w:p>
          <w:p w14:paraId="4412A1CA" w14:textId="77777777" w:rsidR="00930CAA" w:rsidRDefault="00930CAA" w:rsidP="00272805">
            <w:pPr>
              <w:jc w:val="both"/>
            </w:pPr>
            <w:r>
              <w:t xml:space="preserve">Šamić, Midhat (1988 [1969]). Kako nastaje naučno djelo. Sarajevo: Svjetlost. </w:t>
            </w:r>
          </w:p>
          <w:p w14:paraId="19D5A644" w14:textId="77777777" w:rsidR="00930CAA" w:rsidRDefault="00930CAA" w:rsidP="00272805">
            <w:pPr>
              <w:jc w:val="both"/>
            </w:pPr>
            <w:r>
              <w:t>Vujević, Miroslav (2006). Uvođenje u znanstveni rad. Zagreb: Školska knjiga.</w:t>
            </w:r>
          </w:p>
          <w:p w14:paraId="3458370D" w14:textId="77777777" w:rsidR="00930CAA" w:rsidRPr="00900651" w:rsidRDefault="00930CAA" w:rsidP="00272805">
            <w:pPr>
              <w:jc w:val="both"/>
              <w:rPr>
                <w:lang w:val="hr-HR"/>
              </w:rPr>
            </w:pPr>
          </w:p>
          <w:p w14:paraId="3744B7FA" w14:textId="77777777" w:rsidR="00930CAA" w:rsidRPr="00900651" w:rsidRDefault="00930CAA" w:rsidP="00272805">
            <w:pPr>
              <w:jc w:val="both"/>
              <w:rPr>
                <w:lang w:val="hr-HR"/>
              </w:rPr>
            </w:pPr>
          </w:p>
        </w:tc>
      </w:tr>
    </w:tbl>
    <w:p w14:paraId="536DF946" w14:textId="77777777" w:rsidR="00E175A4" w:rsidRDefault="00E175A4" w:rsidP="00280DCA"/>
    <w:p w14:paraId="53FC2B52" w14:textId="77777777" w:rsidR="00FD5AE9" w:rsidRDefault="00FD5AE9"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E175A4" w:rsidRPr="00D2631B" w14:paraId="072B5249" w14:textId="77777777" w:rsidTr="00273D45">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78576A7F" w14:textId="77777777" w:rsidR="00E175A4" w:rsidRDefault="00E175A4" w:rsidP="00273D45">
            <w:pPr>
              <w:jc w:val="both"/>
              <w:rPr>
                <w:b/>
                <w:lang w:val="hr-HR"/>
              </w:rPr>
            </w:pPr>
            <w:r>
              <w:rPr>
                <w:b/>
                <w:lang w:val="hr-HR"/>
              </w:rPr>
              <w:t>Naziv predmeta</w:t>
            </w:r>
          </w:p>
          <w:p w14:paraId="4C9D8638" w14:textId="77777777" w:rsidR="00E175A4" w:rsidRPr="00900651" w:rsidRDefault="00E175A4" w:rsidP="00273D45">
            <w:pPr>
              <w:widowControl w:val="0"/>
              <w:tabs>
                <w:tab w:val="left" w:pos="1091"/>
              </w:tabs>
              <w:spacing w:line="240" w:lineRule="auto"/>
              <w:jc w:val="both"/>
              <w:rPr>
                <w:rFonts w:eastAsia="Courier New"/>
                <w:b/>
                <w:lang w:val="hr-HR" w:eastAsia="hr-HR" w:bidi="hr-HR"/>
              </w:rPr>
            </w:pPr>
            <w:r w:rsidRPr="00D5268F">
              <w:rPr>
                <w:rFonts w:eastAsia="Courier New"/>
                <w:b/>
                <w:lang w:val="hr-HR" w:eastAsia="hr-HR" w:bidi="hr-HR"/>
              </w:rPr>
              <w:t>Usmeno pamćenje – čitanje Parryjeve zbirke</w:t>
            </w:r>
          </w:p>
        </w:tc>
        <w:tc>
          <w:tcPr>
            <w:tcW w:w="1916" w:type="dxa"/>
            <w:tcBorders>
              <w:top w:val="single" w:sz="4" w:space="0" w:color="auto"/>
              <w:left w:val="single" w:sz="4" w:space="0" w:color="auto"/>
              <w:bottom w:val="single" w:sz="4" w:space="0" w:color="auto"/>
            </w:tcBorders>
            <w:shd w:val="clear" w:color="auto" w:fill="D9D9D9"/>
            <w:vAlign w:val="center"/>
          </w:tcPr>
          <w:p w14:paraId="5232EFEE" w14:textId="77777777" w:rsidR="00E175A4" w:rsidRPr="00D2631B" w:rsidRDefault="00E175A4" w:rsidP="00273D45">
            <w:pPr>
              <w:jc w:val="center"/>
              <w:rPr>
                <w:lang w:val="hr-HR"/>
              </w:rPr>
            </w:pPr>
            <w:r w:rsidRPr="00D2631B">
              <w:rPr>
                <w:lang w:val="hr-HR"/>
              </w:rPr>
              <w:t>ECTS</w:t>
            </w:r>
          </w:p>
        </w:tc>
      </w:tr>
      <w:tr w:rsidR="00E175A4" w:rsidRPr="00D2631B" w14:paraId="09B81A86" w14:textId="77777777" w:rsidTr="00273D45">
        <w:trPr>
          <w:cantSplit/>
          <w:trHeight w:val="283"/>
        </w:trPr>
        <w:tc>
          <w:tcPr>
            <w:tcW w:w="8283" w:type="dxa"/>
            <w:gridSpan w:val="3"/>
            <w:vMerge/>
            <w:tcBorders>
              <w:bottom w:val="single" w:sz="4" w:space="0" w:color="auto"/>
              <w:right w:val="single" w:sz="4" w:space="0" w:color="auto"/>
            </w:tcBorders>
            <w:shd w:val="clear" w:color="auto" w:fill="D9D9D9"/>
            <w:vAlign w:val="center"/>
          </w:tcPr>
          <w:p w14:paraId="24005F50" w14:textId="77777777" w:rsidR="00E175A4" w:rsidRPr="00D2631B" w:rsidRDefault="00E175A4" w:rsidP="00273D45">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3D553AA8" w14:textId="77777777" w:rsidR="00E175A4" w:rsidRPr="00D2631B" w:rsidRDefault="00E175A4" w:rsidP="00273D45">
            <w:pPr>
              <w:jc w:val="center"/>
              <w:rPr>
                <w:b/>
                <w:lang w:val="hr-HR"/>
              </w:rPr>
            </w:pPr>
            <w:r>
              <w:rPr>
                <w:b/>
                <w:lang w:val="hr-HR"/>
              </w:rPr>
              <w:t>6</w:t>
            </w:r>
          </w:p>
        </w:tc>
      </w:tr>
      <w:tr w:rsidR="00E175A4" w:rsidRPr="00D2631B" w14:paraId="452AD08F" w14:textId="77777777" w:rsidTr="00273D45">
        <w:trPr>
          <w:trHeight w:val="283"/>
        </w:trPr>
        <w:tc>
          <w:tcPr>
            <w:tcW w:w="10199" w:type="dxa"/>
            <w:gridSpan w:val="4"/>
            <w:tcBorders>
              <w:top w:val="single" w:sz="4" w:space="0" w:color="auto"/>
              <w:bottom w:val="single" w:sz="4" w:space="0" w:color="auto"/>
            </w:tcBorders>
            <w:vAlign w:val="center"/>
          </w:tcPr>
          <w:p w14:paraId="76DE31D6" w14:textId="648AF780" w:rsidR="00E175A4" w:rsidRPr="00D2631B" w:rsidRDefault="00E175A4" w:rsidP="00273D45">
            <w:pPr>
              <w:jc w:val="center"/>
              <w:rPr>
                <w:lang w:val="en-US"/>
              </w:rPr>
            </w:pPr>
            <w:r w:rsidRPr="00D2631B">
              <w:rPr>
                <w:lang w:val="hr-HR"/>
              </w:rPr>
              <w:t xml:space="preserve">Ukupan broj sati u semestru:  </w:t>
            </w:r>
            <w:r w:rsidR="00E64778">
              <w:rPr>
                <w:lang w:val="hr-HR"/>
              </w:rPr>
              <w:t>75</w:t>
            </w:r>
          </w:p>
        </w:tc>
      </w:tr>
      <w:tr w:rsidR="00E175A4" w:rsidRPr="00D2631B" w14:paraId="69F2799F" w14:textId="77777777" w:rsidTr="00273D45">
        <w:trPr>
          <w:trHeight w:val="283"/>
        </w:trPr>
        <w:tc>
          <w:tcPr>
            <w:tcW w:w="3399" w:type="dxa"/>
            <w:tcBorders>
              <w:top w:val="single" w:sz="4" w:space="0" w:color="auto"/>
              <w:bottom w:val="single" w:sz="4" w:space="0" w:color="auto"/>
              <w:right w:val="single" w:sz="4" w:space="0" w:color="auto"/>
            </w:tcBorders>
          </w:tcPr>
          <w:p w14:paraId="168FD47F" w14:textId="77777777" w:rsidR="00E175A4" w:rsidRPr="00D2631B" w:rsidRDefault="00E175A4" w:rsidP="00273D45">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26D7B7BF" w14:textId="54FED55E" w:rsidR="00E175A4" w:rsidRPr="00D2631B" w:rsidRDefault="00E175A4" w:rsidP="00273D45">
            <w:pPr>
              <w:jc w:val="center"/>
              <w:rPr>
                <w:lang w:val="hr-HR"/>
              </w:rPr>
            </w:pPr>
            <w:r w:rsidRPr="00D2631B">
              <w:rPr>
                <w:lang w:val="hr-HR"/>
              </w:rPr>
              <w:t xml:space="preserve">Predavanja: </w:t>
            </w:r>
            <w:r w:rsidR="00E64778">
              <w:rPr>
                <w:lang w:val="hr-HR"/>
              </w:rPr>
              <w:t>60</w:t>
            </w:r>
          </w:p>
        </w:tc>
        <w:tc>
          <w:tcPr>
            <w:tcW w:w="3400" w:type="dxa"/>
            <w:gridSpan w:val="2"/>
            <w:tcBorders>
              <w:top w:val="single" w:sz="4" w:space="0" w:color="auto"/>
              <w:left w:val="single" w:sz="4" w:space="0" w:color="auto"/>
              <w:bottom w:val="single" w:sz="4" w:space="0" w:color="auto"/>
            </w:tcBorders>
          </w:tcPr>
          <w:p w14:paraId="3CB0E949" w14:textId="4082D879" w:rsidR="00E175A4" w:rsidRPr="00D2631B" w:rsidRDefault="00E175A4" w:rsidP="00273D45">
            <w:pPr>
              <w:jc w:val="center"/>
              <w:rPr>
                <w:lang w:val="hr-HR"/>
              </w:rPr>
            </w:pPr>
            <w:r>
              <w:rPr>
                <w:lang w:val="hr-HR"/>
              </w:rPr>
              <w:t>Vježbe (A+L)</w:t>
            </w:r>
            <w:r w:rsidR="00E64778">
              <w:rPr>
                <w:lang w:val="hr-HR"/>
              </w:rPr>
              <w:t xml:space="preserve">: </w:t>
            </w:r>
            <w:r>
              <w:rPr>
                <w:lang w:val="hr-HR"/>
              </w:rPr>
              <w:t>15</w:t>
            </w:r>
          </w:p>
        </w:tc>
      </w:tr>
      <w:tr w:rsidR="00E175A4" w:rsidRPr="00D2631B" w14:paraId="7071D179" w14:textId="77777777" w:rsidTr="00273D45">
        <w:trPr>
          <w:trHeight w:val="283"/>
        </w:trPr>
        <w:tc>
          <w:tcPr>
            <w:tcW w:w="10199" w:type="dxa"/>
            <w:gridSpan w:val="4"/>
            <w:tcBorders>
              <w:top w:val="single" w:sz="4" w:space="0" w:color="auto"/>
              <w:bottom w:val="single" w:sz="4" w:space="0" w:color="auto"/>
            </w:tcBorders>
          </w:tcPr>
          <w:p w14:paraId="1630BC61" w14:textId="77777777" w:rsidR="00E175A4" w:rsidRPr="00D2631B" w:rsidRDefault="00E175A4" w:rsidP="00273D45">
            <w:pPr>
              <w:rPr>
                <w:b/>
                <w:bCs/>
                <w:lang w:val="hr-HR"/>
              </w:rPr>
            </w:pPr>
            <w:r w:rsidRPr="00D2631B">
              <w:rPr>
                <w:b/>
                <w:bCs/>
                <w:lang w:val="hr-HR"/>
              </w:rPr>
              <w:t>Cilj kolegija:</w:t>
            </w:r>
          </w:p>
          <w:p w14:paraId="66B79321" w14:textId="77777777" w:rsidR="00E175A4" w:rsidRPr="00D5268F" w:rsidRDefault="00E175A4" w:rsidP="00273D45">
            <w:pPr>
              <w:rPr>
                <w:bCs/>
                <w:lang w:val="hr-HR"/>
              </w:rPr>
            </w:pPr>
            <w:r w:rsidRPr="00D5268F">
              <w:rPr>
                <w:bCs/>
                <w:lang w:val="hr-HR"/>
              </w:rPr>
              <w:t>Sticanje znanja o</w:t>
            </w:r>
          </w:p>
          <w:p w14:paraId="2B94342D" w14:textId="77777777" w:rsidR="00E175A4" w:rsidRPr="00D5268F" w:rsidRDefault="00E175A4" w:rsidP="00273D45">
            <w:pPr>
              <w:rPr>
                <w:bCs/>
                <w:lang w:val="hr-HR"/>
              </w:rPr>
            </w:pPr>
            <w:r w:rsidRPr="00D5268F">
              <w:rPr>
                <w:bCs/>
                <w:lang w:val="hr-HR"/>
              </w:rPr>
              <w:lastRenderedPageBreak/>
              <w:t>- Parryjevoj zbirci;</w:t>
            </w:r>
          </w:p>
          <w:p w14:paraId="6FA27E5B" w14:textId="77777777" w:rsidR="00E175A4" w:rsidRPr="00D5268F" w:rsidRDefault="00E175A4" w:rsidP="00273D45">
            <w:pPr>
              <w:rPr>
                <w:bCs/>
                <w:lang w:val="hr-HR"/>
              </w:rPr>
            </w:pPr>
            <w:r w:rsidRPr="00D5268F">
              <w:rPr>
                <w:bCs/>
                <w:lang w:val="hr-HR"/>
              </w:rPr>
              <w:t>- o teorijskim pojmovima pamćenja, sjećanja; usmenosti i pismenosti.</w:t>
            </w:r>
          </w:p>
          <w:p w14:paraId="47D66B5C" w14:textId="77777777" w:rsidR="00E175A4" w:rsidRPr="00D5268F" w:rsidRDefault="00E175A4" w:rsidP="00273D45">
            <w:pPr>
              <w:rPr>
                <w:bCs/>
                <w:lang w:val="hr-HR"/>
              </w:rPr>
            </w:pPr>
            <w:r w:rsidRPr="00D5268F">
              <w:rPr>
                <w:bCs/>
                <w:lang w:val="hr-HR"/>
              </w:rPr>
              <w:t>Uvođenje studenata u naučnoistraživački rad, posebno sadržaja i građe iz Parryeve</w:t>
            </w:r>
          </w:p>
          <w:p w14:paraId="07E17D78" w14:textId="77777777" w:rsidR="00E175A4" w:rsidRPr="00D5268F" w:rsidRDefault="00E175A4" w:rsidP="00273D45">
            <w:pPr>
              <w:rPr>
                <w:bCs/>
                <w:lang w:val="hr-HR"/>
              </w:rPr>
            </w:pPr>
            <w:r w:rsidRPr="00D5268F">
              <w:rPr>
                <w:bCs/>
                <w:lang w:val="hr-HR"/>
              </w:rPr>
              <w:t>zbirke. Ukazivanje na značaj usmene tradicije, kao segmenta ukupne tradicije, u</w:t>
            </w:r>
          </w:p>
          <w:p w14:paraId="70971E49" w14:textId="77777777" w:rsidR="00E175A4" w:rsidRPr="00D2631B" w:rsidRDefault="00E175A4" w:rsidP="00273D45">
            <w:pPr>
              <w:rPr>
                <w:bCs/>
                <w:lang w:val="hr-HR"/>
              </w:rPr>
            </w:pPr>
            <w:r w:rsidRPr="00D5268F">
              <w:rPr>
                <w:bCs/>
                <w:lang w:val="hr-HR"/>
              </w:rPr>
              <w:t>razumijevanju svijeta i sebe.</w:t>
            </w:r>
            <w:r w:rsidRPr="00106A5C">
              <w:rPr>
                <w:bCs/>
                <w:lang w:val="hr-HR"/>
              </w:rPr>
              <w:t xml:space="preserve"> </w:t>
            </w:r>
          </w:p>
        </w:tc>
      </w:tr>
      <w:tr w:rsidR="00E175A4" w:rsidRPr="00D2631B" w14:paraId="7354080B" w14:textId="77777777" w:rsidTr="00273D45">
        <w:trPr>
          <w:trHeight w:val="283"/>
        </w:trPr>
        <w:tc>
          <w:tcPr>
            <w:tcW w:w="10199" w:type="dxa"/>
            <w:gridSpan w:val="4"/>
            <w:tcBorders>
              <w:top w:val="single" w:sz="4" w:space="0" w:color="auto"/>
              <w:bottom w:val="single" w:sz="4" w:space="0" w:color="auto"/>
            </w:tcBorders>
          </w:tcPr>
          <w:p w14:paraId="597E1201" w14:textId="77777777" w:rsidR="00E175A4" w:rsidRDefault="00E175A4" w:rsidP="00273D45">
            <w:pPr>
              <w:rPr>
                <w:b/>
                <w:bCs/>
                <w:lang w:val="hr-HR"/>
              </w:rPr>
            </w:pPr>
            <w:r w:rsidRPr="00D2631B">
              <w:rPr>
                <w:b/>
                <w:bCs/>
                <w:lang w:val="hr-HR"/>
              </w:rPr>
              <w:lastRenderedPageBreak/>
              <w:t>Sadržaj / struktura predmeta:</w:t>
            </w:r>
          </w:p>
          <w:p w14:paraId="5485A4BA" w14:textId="77777777" w:rsidR="00E175A4" w:rsidRPr="00D5268F" w:rsidRDefault="00E175A4" w:rsidP="00273D45">
            <w:pPr>
              <w:rPr>
                <w:bCs/>
                <w:lang w:val="hr-HR"/>
              </w:rPr>
            </w:pPr>
            <w:r w:rsidRPr="00D5268F">
              <w:rPr>
                <w:bCs/>
                <w:lang w:val="hr-HR"/>
              </w:rPr>
              <w:t>Nastanak Parryeve zbirke. Metodologija sakupljanja i bilježenja građe. Struktura Zbirke. (8)</w:t>
            </w:r>
          </w:p>
          <w:p w14:paraId="260D50C8" w14:textId="77777777" w:rsidR="00E175A4" w:rsidRPr="00D5268F" w:rsidRDefault="00E175A4" w:rsidP="00273D45">
            <w:pPr>
              <w:rPr>
                <w:bCs/>
                <w:lang w:val="hr-HR"/>
              </w:rPr>
            </w:pPr>
            <w:r w:rsidRPr="00D5268F">
              <w:rPr>
                <w:bCs/>
                <w:lang w:val="hr-HR"/>
              </w:rPr>
              <w:t>Sakupljači: Milman Parry, Albert B. Lord, Nikola Vujnović. (4)</w:t>
            </w:r>
          </w:p>
          <w:p w14:paraId="67E0E0FF" w14:textId="77777777" w:rsidR="00E175A4" w:rsidRPr="00D5268F" w:rsidRDefault="00E175A4" w:rsidP="00273D45">
            <w:pPr>
              <w:rPr>
                <w:bCs/>
                <w:lang w:val="hr-HR"/>
              </w:rPr>
            </w:pPr>
            <w:r w:rsidRPr="00D5268F">
              <w:rPr>
                <w:bCs/>
                <w:lang w:val="hr-HR"/>
              </w:rPr>
              <w:t>Parry i Lord – The Singer of Tales. Teorija formule. (4)</w:t>
            </w:r>
          </w:p>
          <w:p w14:paraId="39247665" w14:textId="77777777" w:rsidR="00E175A4" w:rsidRPr="00D5268F" w:rsidRDefault="00E175A4" w:rsidP="00273D45">
            <w:pPr>
              <w:rPr>
                <w:bCs/>
                <w:lang w:val="hr-HR"/>
              </w:rPr>
            </w:pPr>
            <w:r w:rsidRPr="00D5268F">
              <w:rPr>
                <w:bCs/>
                <w:lang w:val="hr-HR"/>
              </w:rPr>
              <w:t>Kasniji istraživači: David Bynum, John Miles Foley, Zlatan</w:t>
            </w:r>
          </w:p>
          <w:p w14:paraId="45BA9CF5" w14:textId="77777777" w:rsidR="00A05B03" w:rsidRDefault="00E175A4" w:rsidP="00273D45">
            <w:pPr>
              <w:rPr>
                <w:bCs/>
                <w:lang w:val="hr-HR"/>
              </w:rPr>
            </w:pPr>
            <w:r w:rsidRPr="00D5268F">
              <w:rPr>
                <w:bCs/>
                <w:lang w:val="hr-HR"/>
              </w:rPr>
              <w:t xml:space="preserve">Čolaković. (4) </w:t>
            </w:r>
          </w:p>
          <w:p w14:paraId="46DEDFC6" w14:textId="76416488" w:rsidR="00E175A4" w:rsidRPr="00D5268F" w:rsidRDefault="00E175A4" w:rsidP="00273D45">
            <w:pPr>
              <w:rPr>
                <w:bCs/>
                <w:lang w:val="hr-HR"/>
              </w:rPr>
            </w:pPr>
            <w:r w:rsidRPr="00D5268F">
              <w:rPr>
                <w:bCs/>
                <w:lang w:val="hr-HR"/>
              </w:rPr>
              <w:t>Ženske pjesme. Aida Vidan. Čitanje roda. (8)</w:t>
            </w:r>
          </w:p>
          <w:p w14:paraId="6F3B9C06" w14:textId="77777777" w:rsidR="00E175A4" w:rsidRPr="00D5268F" w:rsidRDefault="00E175A4" w:rsidP="00273D45">
            <w:pPr>
              <w:rPr>
                <w:bCs/>
                <w:lang w:val="hr-HR"/>
              </w:rPr>
            </w:pPr>
            <w:r w:rsidRPr="00D5268F">
              <w:rPr>
                <w:bCs/>
                <w:lang w:val="hr-HR"/>
              </w:rPr>
              <w:t>Epske/muške pjesme – čitanje roda. (8)</w:t>
            </w:r>
          </w:p>
          <w:p w14:paraId="5CDD7E00" w14:textId="77777777" w:rsidR="00E175A4" w:rsidRPr="00D5268F" w:rsidRDefault="00E175A4" w:rsidP="00273D45">
            <w:pPr>
              <w:rPr>
                <w:bCs/>
                <w:lang w:val="hr-HR"/>
              </w:rPr>
            </w:pPr>
            <w:r w:rsidRPr="00D5268F">
              <w:rPr>
                <w:bCs/>
                <w:lang w:val="hr-HR"/>
              </w:rPr>
              <w:t>Ženidba Smailagić Meha – centralni ep Zbirke. Drugi epovi A.</w:t>
            </w:r>
          </w:p>
          <w:p w14:paraId="3837AE87" w14:textId="77777777" w:rsidR="00E175A4" w:rsidRPr="00D5268F" w:rsidRDefault="00E175A4" w:rsidP="00273D45">
            <w:pPr>
              <w:rPr>
                <w:bCs/>
                <w:lang w:val="hr-HR"/>
              </w:rPr>
            </w:pPr>
            <w:r w:rsidRPr="00D5268F">
              <w:rPr>
                <w:bCs/>
                <w:lang w:val="hr-HR"/>
              </w:rPr>
              <w:t>Međedovića (4)</w:t>
            </w:r>
          </w:p>
          <w:p w14:paraId="4B2F336E" w14:textId="77777777" w:rsidR="00E175A4" w:rsidRPr="00D5268F" w:rsidRDefault="00E175A4" w:rsidP="00273D45">
            <w:pPr>
              <w:rPr>
                <w:bCs/>
                <w:lang w:val="hr-HR"/>
              </w:rPr>
            </w:pPr>
            <w:r w:rsidRPr="00D5268F">
              <w:rPr>
                <w:bCs/>
                <w:lang w:val="hr-HR"/>
              </w:rPr>
              <w:t>Favorizacija pjevača. John M. Foley i njegov favorit Halil Bajgorić. (4)</w:t>
            </w:r>
          </w:p>
          <w:p w14:paraId="6CD4DA40" w14:textId="77777777" w:rsidR="00E175A4" w:rsidRPr="00D5268F" w:rsidRDefault="00E175A4" w:rsidP="00273D45">
            <w:pPr>
              <w:rPr>
                <w:bCs/>
                <w:lang w:val="hr-HR"/>
              </w:rPr>
            </w:pPr>
            <w:r w:rsidRPr="00D5268F">
              <w:rPr>
                <w:bCs/>
                <w:lang w:val="hr-HR"/>
              </w:rPr>
              <w:t>Poetika usmenog pamćenja i zaboravljanja. Ima li roda u usmenom</w:t>
            </w:r>
          </w:p>
          <w:p w14:paraId="3CC5BA8B" w14:textId="77777777" w:rsidR="00E175A4" w:rsidRPr="00D5268F" w:rsidRDefault="00E175A4" w:rsidP="00273D45">
            <w:pPr>
              <w:rPr>
                <w:bCs/>
                <w:lang w:val="hr-HR"/>
              </w:rPr>
            </w:pPr>
            <w:r w:rsidRPr="00D5268F">
              <w:rPr>
                <w:bCs/>
                <w:lang w:val="hr-HR"/>
              </w:rPr>
              <w:t>pamćenju i zaboravljanju? (4)</w:t>
            </w:r>
          </w:p>
          <w:p w14:paraId="0892328D" w14:textId="77777777" w:rsidR="00E175A4" w:rsidRPr="00D5268F" w:rsidRDefault="00E175A4" w:rsidP="00273D45">
            <w:pPr>
              <w:rPr>
                <w:bCs/>
                <w:lang w:val="hr-HR"/>
              </w:rPr>
            </w:pPr>
            <w:r w:rsidRPr="00D5268F">
              <w:rPr>
                <w:bCs/>
                <w:lang w:val="hr-HR"/>
              </w:rPr>
              <w:t>Pjesme o junacima – Tale Ličanin, Đerzelez Alija, braća Hrnjice, Mustaj-beg Lički. (4)</w:t>
            </w:r>
          </w:p>
          <w:p w14:paraId="6BAA0CB5" w14:textId="77777777" w:rsidR="00E175A4" w:rsidRPr="00D5268F" w:rsidRDefault="00E175A4" w:rsidP="00273D45">
            <w:pPr>
              <w:rPr>
                <w:bCs/>
                <w:lang w:val="hr-HR"/>
              </w:rPr>
            </w:pPr>
            <w:r w:rsidRPr="00D5268F">
              <w:rPr>
                <w:bCs/>
                <w:lang w:val="hr-HR"/>
              </w:rPr>
              <w:t>Muško i žensko pamćenje; muško pamćenje ženskog junaka; žensko pamćenje muškog</w:t>
            </w:r>
          </w:p>
          <w:p w14:paraId="406CFA12" w14:textId="77777777" w:rsidR="00A05B03" w:rsidRDefault="00E175A4" w:rsidP="00273D45">
            <w:pPr>
              <w:rPr>
                <w:bCs/>
                <w:lang w:val="hr-HR"/>
              </w:rPr>
            </w:pPr>
            <w:r w:rsidRPr="00D5268F">
              <w:rPr>
                <w:bCs/>
                <w:lang w:val="hr-HR"/>
              </w:rPr>
              <w:t xml:space="preserve">junaka. (4) </w:t>
            </w:r>
          </w:p>
          <w:p w14:paraId="75B67283" w14:textId="23243E0B" w:rsidR="00E175A4" w:rsidRPr="00D2631B" w:rsidRDefault="00E175A4" w:rsidP="00273D45">
            <w:pPr>
              <w:rPr>
                <w:bCs/>
                <w:lang w:val="hr-HR"/>
              </w:rPr>
            </w:pPr>
            <w:r w:rsidRPr="00D5268F">
              <w:rPr>
                <w:bCs/>
                <w:lang w:val="hr-HR"/>
              </w:rPr>
              <w:t>Balada i romansa kao „žensko pismo“.(4)</w:t>
            </w:r>
          </w:p>
        </w:tc>
      </w:tr>
      <w:tr w:rsidR="00E175A4" w:rsidRPr="00D2631B" w14:paraId="48CBB3B9" w14:textId="77777777" w:rsidTr="00273D45">
        <w:trPr>
          <w:trHeight w:val="283"/>
        </w:trPr>
        <w:tc>
          <w:tcPr>
            <w:tcW w:w="10199" w:type="dxa"/>
            <w:gridSpan w:val="4"/>
            <w:tcBorders>
              <w:top w:val="single" w:sz="4" w:space="0" w:color="auto"/>
              <w:bottom w:val="single" w:sz="4" w:space="0" w:color="auto"/>
            </w:tcBorders>
          </w:tcPr>
          <w:p w14:paraId="79C582F5" w14:textId="77777777" w:rsidR="00E175A4" w:rsidRDefault="00E175A4" w:rsidP="00273D45">
            <w:pPr>
              <w:jc w:val="both"/>
              <w:rPr>
                <w:b/>
                <w:bCs/>
                <w:lang w:val="hr-HR"/>
              </w:rPr>
            </w:pPr>
            <w:r w:rsidRPr="00900651">
              <w:rPr>
                <w:b/>
                <w:bCs/>
                <w:lang w:val="hr-HR"/>
              </w:rPr>
              <w:t>Literatura:</w:t>
            </w:r>
          </w:p>
          <w:p w14:paraId="293DDFAD" w14:textId="77777777" w:rsidR="00E175A4" w:rsidRPr="00D5268F" w:rsidRDefault="00E175A4" w:rsidP="00273D45">
            <w:pPr>
              <w:jc w:val="both"/>
              <w:rPr>
                <w:lang w:val="hr-HR"/>
              </w:rPr>
            </w:pPr>
            <w:r w:rsidRPr="00D5268F">
              <w:rPr>
                <w:lang w:val="hr-HR"/>
              </w:rPr>
              <w:t>1. Kunić, Mirsad: Čitanje Parryjeve zbirke, Conectum, Sarajevo 2018.</w:t>
            </w:r>
          </w:p>
          <w:p w14:paraId="45BAAE43" w14:textId="77777777" w:rsidR="00E175A4" w:rsidRPr="00D5268F" w:rsidRDefault="00E175A4" w:rsidP="00273D45">
            <w:pPr>
              <w:jc w:val="both"/>
              <w:rPr>
                <w:lang w:val="hr-HR"/>
              </w:rPr>
            </w:pPr>
            <w:r w:rsidRPr="00D5268F">
              <w:rPr>
                <w:lang w:val="hr-HR"/>
              </w:rPr>
              <w:t>2. Lord, Albert B: Pevač priča, Idea, Beograd 1990.</w:t>
            </w:r>
          </w:p>
          <w:p w14:paraId="25BC25F2" w14:textId="77777777" w:rsidR="00E175A4" w:rsidRPr="00D5268F" w:rsidRDefault="00E175A4" w:rsidP="00273D45">
            <w:pPr>
              <w:jc w:val="both"/>
              <w:rPr>
                <w:lang w:val="hr-HR"/>
              </w:rPr>
            </w:pPr>
            <w:r w:rsidRPr="00D5268F">
              <w:rPr>
                <w:lang w:val="hr-HR"/>
              </w:rPr>
              <w:t>3. Vidan, Aida: Embroidered with Gold, Strung with Pearls: The Traditional Ballads of Bosnian</w:t>
            </w:r>
          </w:p>
          <w:p w14:paraId="3E087414" w14:textId="77777777" w:rsidR="00E175A4" w:rsidRPr="00D5268F" w:rsidRDefault="00E175A4" w:rsidP="00273D45">
            <w:pPr>
              <w:jc w:val="both"/>
              <w:rPr>
                <w:lang w:val="hr-HR"/>
              </w:rPr>
            </w:pPr>
            <w:r w:rsidRPr="00D5268F">
              <w:rPr>
                <w:lang w:val="hr-HR"/>
              </w:rPr>
              <w:t>Women. Harvard University Press: The Milman Parry Collection of Oral Literature Publications.</w:t>
            </w:r>
          </w:p>
          <w:p w14:paraId="655A01D3" w14:textId="77777777" w:rsidR="00E175A4" w:rsidRPr="00D5268F" w:rsidRDefault="00E175A4" w:rsidP="00273D45">
            <w:pPr>
              <w:jc w:val="both"/>
              <w:rPr>
                <w:lang w:val="hr-HR"/>
              </w:rPr>
            </w:pPr>
            <w:r w:rsidRPr="00D5268F">
              <w:rPr>
                <w:lang w:val="hr-HR"/>
              </w:rPr>
              <w:t>4. Bošnjačka književnost u književnoj kritici, knjiga II, Sarajevo 1998.</w:t>
            </w:r>
          </w:p>
          <w:p w14:paraId="4904DE55" w14:textId="77777777" w:rsidR="00E175A4" w:rsidRPr="00D5268F" w:rsidRDefault="00E175A4" w:rsidP="00273D45">
            <w:pPr>
              <w:jc w:val="both"/>
              <w:rPr>
                <w:lang w:val="hr-HR"/>
              </w:rPr>
            </w:pPr>
            <w:r w:rsidRPr="00D5268F">
              <w:rPr>
                <w:lang w:val="hr-HR"/>
              </w:rPr>
              <w:t>5. Čolaković, Zlatan: Mrtva glava jezik progovara, Almanah, Podgorica 2004.</w:t>
            </w:r>
          </w:p>
          <w:p w14:paraId="5AD2452F" w14:textId="77777777" w:rsidR="00E175A4" w:rsidRPr="00D5268F" w:rsidRDefault="00E175A4" w:rsidP="00273D45">
            <w:pPr>
              <w:jc w:val="both"/>
              <w:rPr>
                <w:lang w:val="hr-HR"/>
              </w:rPr>
            </w:pPr>
            <w:r w:rsidRPr="00D5268F">
              <w:rPr>
                <w:lang w:val="hr-HR"/>
              </w:rPr>
              <w:t>6. Buturović, Đenana: Bosanskomuslimanska usmena epika, Svjetlost, Sarajevo 1992.</w:t>
            </w:r>
          </w:p>
          <w:p w14:paraId="4FB501E7" w14:textId="77777777" w:rsidR="00E175A4" w:rsidRPr="00D5268F" w:rsidRDefault="00E175A4" w:rsidP="00273D45">
            <w:pPr>
              <w:jc w:val="both"/>
              <w:rPr>
                <w:lang w:val="hr-HR"/>
              </w:rPr>
            </w:pPr>
            <w:r w:rsidRPr="00D5268F">
              <w:rPr>
                <w:lang w:val="hr-HR"/>
              </w:rPr>
              <w:t>7. Walter J. Ong, Orality and Literacy: The Technologizing of the Word, 2nd ed. New York: Routledge, 2002.</w:t>
            </w:r>
          </w:p>
          <w:p w14:paraId="6E16CEFC" w14:textId="77777777" w:rsidR="00E175A4" w:rsidRPr="00D5268F" w:rsidRDefault="00E175A4" w:rsidP="00273D45">
            <w:pPr>
              <w:jc w:val="both"/>
              <w:rPr>
                <w:lang w:val="hr-HR"/>
              </w:rPr>
            </w:pPr>
            <w:r w:rsidRPr="00D5268F">
              <w:rPr>
                <w:lang w:val="hr-HR"/>
              </w:rPr>
              <w:t>8. Šafranek, Ingrid, „Ženska književnost" i "žensko pismo", Republika, časopis za književnost, broj 11-12,</w:t>
            </w:r>
          </w:p>
          <w:p w14:paraId="7C0F921A" w14:textId="77777777" w:rsidR="00E175A4" w:rsidRPr="00D5268F" w:rsidRDefault="00E175A4" w:rsidP="00273D45">
            <w:pPr>
              <w:jc w:val="both"/>
              <w:rPr>
                <w:lang w:val="hr-HR"/>
              </w:rPr>
            </w:pPr>
            <w:r w:rsidRPr="00D5268F">
              <w:rPr>
                <w:lang w:val="hr-HR"/>
              </w:rPr>
              <w:t>studeni-prosinac, 1983.</w:t>
            </w:r>
          </w:p>
          <w:p w14:paraId="7C64F9AF" w14:textId="2FC268B8" w:rsidR="00E175A4" w:rsidRPr="00900651" w:rsidRDefault="00E175A4" w:rsidP="00273D45">
            <w:pPr>
              <w:jc w:val="both"/>
              <w:rPr>
                <w:lang w:val="hr-HR"/>
              </w:rPr>
            </w:pPr>
            <w:r w:rsidRPr="00D5268F">
              <w:rPr>
                <w:lang w:val="hr-HR"/>
              </w:rPr>
              <w:t>9. Nora, Pierre, Između sjećanja i povijesti, Diskrepancija, svezak 8, broj 12, siječanj, 2007</w:t>
            </w:r>
          </w:p>
        </w:tc>
      </w:tr>
    </w:tbl>
    <w:p w14:paraId="4B222257" w14:textId="77777777" w:rsidR="00280DCA" w:rsidRDefault="00280DCA" w:rsidP="00280DCA">
      <w:pPr>
        <w:pStyle w:val="NoSpacing"/>
        <w:spacing w:line="360" w:lineRule="auto"/>
        <w:jc w:val="both"/>
        <w:rPr>
          <w:rFonts w:ascii="Times New Roman" w:eastAsia="Times New Roman" w:hAnsi="Times New Roman"/>
          <w:color w:val="000000"/>
          <w:sz w:val="24"/>
          <w:szCs w:val="24"/>
          <w:lang w:val="bs-Latn-BA"/>
        </w:rPr>
      </w:pPr>
    </w:p>
    <w:p w14:paraId="78E2EB1E" w14:textId="77777777" w:rsidR="002B315E" w:rsidRDefault="002B315E" w:rsidP="00280DCA">
      <w:pPr>
        <w:pStyle w:val="NoSpacing"/>
        <w:spacing w:line="360" w:lineRule="auto"/>
        <w:jc w:val="both"/>
        <w:rPr>
          <w:rFonts w:ascii="Times New Roman" w:hAnsi="Times New Roman"/>
          <w:b/>
          <w:sz w:val="24"/>
          <w:szCs w:val="24"/>
        </w:rPr>
      </w:pPr>
    </w:p>
    <w:p w14:paraId="778C4289" w14:textId="77777777" w:rsidR="00280DCA" w:rsidRDefault="00280DCA" w:rsidP="00280DCA">
      <w:pPr>
        <w:pStyle w:val="NoSpacing"/>
        <w:spacing w:line="360" w:lineRule="auto"/>
        <w:jc w:val="both"/>
        <w:rPr>
          <w:rFonts w:ascii="Times New Roman" w:hAnsi="Times New Roman"/>
          <w:b/>
          <w:sz w:val="24"/>
          <w:szCs w:val="24"/>
        </w:rPr>
      </w:pPr>
    </w:p>
    <w:p w14:paraId="5AE1874A" w14:textId="77777777" w:rsidR="00280DCA" w:rsidRPr="00764F95" w:rsidRDefault="00280DCA" w:rsidP="00280DCA">
      <w:pPr>
        <w:pStyle w:val="NoSpacing"/>
        <w:numPr>
          <w:ilvl w:val="1"/>
          <w:numId w:val="1"/>
        </w:numPr>
        <w:spacing w:line="360" w:lineRule="auto"/>
        <w:jc w:val="both"/>
        <w:rPr>
          <w:rFonts w:ascii="Times New Roman" w:hAnsi="Times New Roman"/>
          <w:b/>
          <w:sz w:val="24"/>
          <w:szCs w:val="24"/>
          <w:lang w:val="bs-Latn-BA"/>
        </w:rPr>
      </w:pPr>
      <w:r w:rsidRPr="00764F95">
        <w:rPr>
          <w:rFonts w:ascii="Times New Roman" w:hAnsi="Times New Roman"/>
          <w:b/>
          <w:sz w:val="24"/>
          <w:szCs w:val="24"/>
          <w:lang w:val="bs-Latn-BA"/>
        </w:rPr>
        <w:t xml:space="preserve"> Cilj studijskog programa</w:t>
      </w:r>
    </w:p>
    <w:p w14:paraId="19101619" w14:textId="732B4F64" w:rsidR="00280DCA" w:rsidRPr="00A14D5F" w:rsidRDefault="00280DCA" w:rsidP="00280DCA">
      <w:pPr>
        <w:widowControl w:val="0"/>
        <w:spacing w:before="100" w:beforeAutospacing="1" w:after="100" w:afterAutospacing="1" w:line="360" w:lineRule="auto"/>
        <w:jc w:val="both"/>
        <w:rPr>
          <w:rFonts w:eastAsia="Courier New"/>
          <w:lang w:val="hr-HR" w:eastAsia="hr-HR" w:bidi="hr-HR"/>
        </w:rPr>
      </w:pPr>
      <w:r w:rsidRPr="00A14D5F">
        <w:rPr>
          <w:rFonts w:eastAsia="Courier New"/>
          <w:lang w:val="hr-HR" w:eastAsia="hr-HR" w:bidi="hr-HR"/>
        </w:rPr>
        <w:t>Temeljni cilj ovog studijskog programa</w:t>
      </w:r>
      <w:r>
        <w:rPr>
          <w:rFonts w:eastAsia="Courier New"/>
          <w:lang w:val="hr-HR" w:eastAsia="hr-HR" w:bidi="hr-HR"/>
        </w:rPr>
        <w:t xml:space="preserve"> je sticanje</w:t>
      </w:r>
      <w:r w:rsidRPr="00A14D5F">
        <w:rPr>
          <w:rFonts w:eastAsia="Courier New"/>
          <w:lang w:val="hr-HR" w:eastAsia="hr-HR" w:bidi="hr-HR"/>
        </w:rPr>
        <w:t xml:space="preserve"> istraživačkih i stručnih kompeten</w:t>
      </w:r>
      <w:r w:rsidR="0020221E">
        <w:rPr>
          <w:rFonts w:eastAsia="Courier New"/>
          <w:lang w:val="hr-HR" w:eastAsia="hr-HR" w:bidi="hr-HR"/>
        </w:rPr>
        <w:t>cija za samostalan rad iz oblasti bosanskohercegovačke književnohistorijske nauke</w:t>
      </w:r>
      <w:r w:rsidRPr="00A14D5F">
        <w:rPr>
          <w:rFonts w:eastAsia="Courier New"/>
          <w:lang w:val="hr-HR" w:eastAsia="hr-HR" w:bidi="hr-HR"/>
        </w:rPr>
        <w:t>:</w:t>
      </w:r>
    </w:p>
    <w:p w14:paraId="66CF9185" w14:textId="77777777" w:rsidR="0020221E" w:rsidRDefault="0020221E" w:rsidP="0020221E">
      <w:pPr>
        <w:pStyle w:val="NoSpacing"/>
        <w:numPr>
          <w:ilvl w:val="0"/>
          <w:numId w:val="6"/>
        </w:numPr>
        <w:spacing w:line="360" w:lineRule="auto"/>
        <w:jc w:val="both"/>
        <w:rPr>
          <w:rStyle w:val="fontstyle01"/>
          <w:lang w:val="bs-Latn-BA"/>
        </w:rPr>
      </w:pPr>
      <w:r w:rsidRPr="0020221E">
        <w:rPr>
          <w:rStyle w:val="fontstyle01"/>
          <w:lang w:val="bs-Latn-BA"/>
        </w:rPr>
        <w:t>Upoznavanje sa temeljnim pojmovima komparatistike i metodologijama komparativnog</w:t>
      </w:r>
      <w:r>
        <w:rPr>
          <w:color w:val="000000"/>
          <w:lang w:val="bs-Latn-BA"/>
        </w:rPr>
        <w:t xml:space="preserve"> </w:t>
      </w:r>
      <w:r w:rsidRPr="0020221E">
        <w:rPr>
          <w:rStyle w:val="fontstyle01"/>
          <w:lang w:val="bs-Latn-BA"/>
        </w:rPr>
        <w:t>proučavanja književnosti</w:t>
      </w:r>
      <w:r>
        <w:rPr>
          <w:rStyle w:val="fontstyle01"/>
          <w:lang w:val="bs-Latn-BA"/>
        </w:rPr>
        <w:t>.</w:t>
      </w:r>
    </w:p>
    <w:p w14:paraId="2C0422C2" w14:textId="440E7707" w:rsidR="0020221E" w:rsidRPr="0020221E" w:rsidRDefault="0020221E" w:rsidP="0020221E">
      <w:pPr>
        <w:pStyle w:val="NoSpacing"/>
        <w:spacing w:line="360" w:lineRule="auto"/>
        <w:ind w:left="1155"/>
        <w:jc w:val="both"/>
        <w:rPr>
          <w:rStyle w:val="fontstyle01"/>
          <w:lang w:val="bs-Latn-BA"/>
        </w:rPr>
      </w:pPr>
      <w:r w:rsidRPr="0020221E">
        <w:rPr>
          <w:color w:val="000000"/>
          <w:lang w:val="bs-Latn-BA"/>
        </w:rPr>
        <w:lastRenderedPageBreak/>
        <w:br/>
      </w:r>
      <w:r w:rsidRPr="0020221E">
        <w:rPr>
          <w:rStyle w:val="fontstyle01"/>
          <w:lang w:val="bs-Latn-BA"/>
        </w:rPr>
        <w:t>2) Upoznavanje sa bosanskohercegovačkim romanom kao dominantnim kulturološkim</w:t>
      </w:r>
      <w:r w:rsidRPr="0020221E">
        <w:rPr>
          <w:color w:val="000000"/>
          <w:lang w:val="bs-Latn-BA"/>
        </w:rPr>
        <w:t xml:space="preserve"> </w:t>
      </w:r>
      <w:r w:rsidRPr="0020221E">
        <w:rPr>
          <w:rStyle w:val="fontstyle01"/>
          <w:lang w:val="bs-Latn-BA"/>
        </w:rPr>
        <w:t>žanrom na prelazu 20. u 21. stoljeće.</w:t>
      </w:r>
    </w:p>
    <w:p w14:paraId="00A296DD" w14:textId="60E5C14F" w:rsidR="0020221E" w:rsidRDefault="0020221E" w:rsidP="0020221E">
      <w:pPr>
        <w:pStyle w:val="NoSpacing"/>
        <w:spacing w:line="360" w:lineRule="auto"/>
        <w:ind w:left="1155"/>
        <w:jc w:val="both"/>
        <w:rPr>
          <w:rStyle w:val="fontstyle01"/>
          <w:lang w:val="bs-Latn-BA"/>
        </w:rPr>
      </w:pPr>
      <w:r w:rsidRPr="0020221E">
        <w:rPr>
          <w:color w:val="000000"/>
          <w:lang w:val="bs-Latn-BA"/>
        </w:rPr>
        <w:br/>
      </w:r>
      <w:r>
        <w:rPr>
          <w:rStyle w:val="fontstyle01"/>
          <w:lang w:val="bs-Latn-BA"/>
        </w:rPr>
        <w:t xml:space="preserve">3) </w:t>
      </w:r>
      <w:r w:rsidRPr="0020221E">
        <w:rPr>
          <w:rStyle w:val="fontstyle01"/>
          <w:lang w:val="bs-Latn-BA"/>
        </w:rPr>
        <w:t>Upoznavanje i razvijanje interesa za specifične književne tokove prepoznate u novije</w:t>
      </w:r>
      <w:r>
        <w:rPr>
          <w:color w:val="000000"/>
          <w:lang w:val="bs-Latn-BA"/>
        </w:rPr>
        <w:t xml:space="preserve"> </w:t>
      </w:r>
      <w:r w:rsidRPr="0020221E">
        <w:rPr>
          <w:rStyle w:val="fontstyle01"/>
          <w:lang w:val="bs-Latn-BA"/>
        </w:rPr>
        <w:t>vrijeme kao ženska književnost, za specifičnosti ženskog pisma te za u djela upisane rodne</w:t>
      </w:r>
      <w:r>
        <w:rPr>
          <w:color w:val="000000"/>
          <w:lang w:val="bs-Latn-BA"/>
        </w:rPr>
        <w:t xml:space="preserve"> </w:t>
      </w:r>
      <w:r w:rsidRPr="0020221E">
        <w:rPr>
          <w:rStyle w:val="fontstyle01"/>
          <w:lang w:val="bs-Latn-BA"/>
        </w:rPr>
        <w:t>relacije.</w:t>
      </w:r>
    </w:p>
    <w:p w14:paraId="78B5E882" w14:textId="77777777" w:rsidR="0020221E" w:rsidRDefault="0020221E" w:rsidP="0020221E">
      <w:pPr>
        <w:pStyle w:val="NoSpacing"/>
        <w:spacing w:line="360" w:lineRule="auto"/>
        <w:ind w:left="1155"/>
        <w:jc w:val="both"/>
        <w:rPr>
          <w:rStyle w:val="fontstyle01"/>
          <w:lang w:val="bs-Latn-BA"/>
        </w:rPr>
      </w:pPr>
      <w:r w:rsidRPr="0020221E">
        <w:rPr>
          <w:color w:val="000000"/>
          <w:lang w:val="bs-Latn-BA"/>
        </w:rPr>
        <w:br/>
      </w:r>
      <w:r w:rsidRPr="0020221E">
        <w:rPr>
          <w:rStyle w:val="fontstyle01"/>
          <w:lang w:val="bs-Latn-BA"/>
        </w:rPr>
        <w:t>4) Upoznavanje i razvijanje interesa za usmenu epsku baštinu u sačuvanim zbirkama u</w:t>
      </w:r>
      <w:r>
        <w:rPr>
          <w:color w:val="000000"/>
          <w:lang w:val="bs-Latn-BA"/>
        </w:rPr>
        <w:t xml:space="preserve"> </w:t>
      </w:r>
      <w:r w:rsidRPr="0020221E">
        <w:rPr>
          <w:rStyle w:val="fontstyle01"/>
          <w:lang w:val="bs-Latn-BA"/>
        </w:rPr>
        <w:t>Bosni i Hercegovini</w:t>
      </w:r>
      <w:r>
        <w:rPr>
          <w:rStyle w:val="fontstyle01"/>
          <w:lang w:val="bs-Latn-BA"/>
        </w:rPr>
        <w:t>.</w:t>
      </w:r>
    </w:p>
    <w:p w14:paraId="4A2526AB" w14:textId="2DEFC7CE" w:rsidR="0020221E" w:rsidRDefault="0020221E" w:rsidP="0020221E">
      <w:pPr>
        <w:pStyle w:val="NoSpacing"/>
        <w:spacing w:line="360" w:lineRule="auto"/>
        <w:ind w:left="1155"/>
        <w:jc w:val="both"/>
        <w:rPr>
          <w:rStyle w:val="fontstyle01"/>
          <w:lang w:val="bs-Latn-BA"/>
        </w:rPr>
      </w:pPr>
      <w:r w:rsidRPr="0020221E">
        <w:rPr>
          <w:color w:val="000000"/>
          <w:lang w:val="bs-Latn-BA"/>
        </w:rPr>
        <w:br/>
      </w:r>
      <w:r>
        <w:rPr>
          <w:rStyle w:val="fontstyle01"/>
          <w:lang w:val="bs-Latn-BA"/>
        </w:rPr>
        <w:t>5)  O</w:t>
      </w:r>
      <w:r w:rsidRPr="0020221E">
        <w:rPr>
          <w:rStyle w:val="fontstyle01"/>
          <w:lang w:val="bs-Latn-BA"/>
        </w:rPr>
        <w:t>sposobljavanje za</w:t>
      </w:r>
      <w:r>
        <w:rPr>
          <w:rStyle w:val="fontstyle01"/>
          <w:lang w:val="bs-Latn-BA"/>
        </w:rPr>
        <w:t xml:space="preserve"> naučno-istraživački rad.</w:t>
      </w:r>
    </w:p>
    <w:p w14:paraId="0A91038E" w14:textId="59D45D6B" w:rsidR="00280DCA" w:rsidRDefault="0020221E" w:rsidP="0020221E">
      <w:pPr>
        <w:pStyle w:val="NoSpacing"/>
        <w:spacing w:line="360" w:lineRule="auto"/>
        <w:ind w:left="1155"/>
        <w:jc w:val="both"/>
        <w:rPr>
          <w:rStyle w:val="fontstyle01"/>
          <w:lang w:val="bs-Latn-BA"/>
        </w:rPr>
      </w:pPr>
      <w:r w:rsidRPr="0020221E">
        <w:rPr>
          <w:color w:val="000000"/>
          <w:lang w:val="bs-Latn-BA"/>
        </w:rPr>
        <w:br/>
      </w:r>
      <w:r>
        <w:rPr>
          <w:rStyle w:val="fontstyle01"/>
          <w:lang w:val="bs-Latn-BA"/>
        </w:rPr>
        <w:t>6) S</w:t>
      </w:r>
      <w:r w:rsidRPr="0020221E">
        <w:rPr>
          <w:rStyle w:val="fontstyle01"/>
          <w:lang w:val="bs-Latn-BA"/>
        </w:rPr>
        <w:t>pecijalizacija znanja iz oblasti bosanskohercegovačke književnohistor</w:t>
      </w:r>
      <w:r>
        <w:rPr>
          <w:rStyle w:val="fontstyle01"/>
          <w:lang w:val="bs-Latn-BA"/>
        </w:rPr>
        <w:t>i</w:t>
      </w:r>
      <w:r w:rsidRPr="0020221E">
        <w:rPr>
          <w:rStyle w:val="fontstyle01"/>
          <w:lang w:val="bs-Latn-BA"/>
        </w:rPr>
        <w:t>jske nauke</w:t>
      </w:r>
      <w:r>
        <w:rPr>
          <w:rStyle w:val="fontstyle01"/>
          <w:lang w:val="bs-Latn-BA"/>
        </w:rPr>
        <w:t>.</w:t>
      </w:r>
    </w:p>
    <w:p w14:paraId="3481277B" w14:textId="77777777" w:rsidR="0020221E" w:rsidRPr="0020221E" w:rsidRDefault="0020221E" w:rsidP="0020221E">
      <w:pPr>
        <w:pStyle w:val="NoSpacing"/>
        <w:spacing w:line="360" w:lineRule="auto"/>
        <w:ind w:left="1155"/>
        <w:jc w:val="both"/>
        <w:rPr>
          <w:rFonts w:ascii="Times New Roman" w:hAnsi="Times New Roman"/>
          <w:color w:val="000000"/>
          <w:sz w:val="24"/>
          <w:szCs w:val="24"/>
          <w:lang w:val="bs-Latn-BA"/>
        </w:rPr>
      </w:pPr>
    </w:p>
    <w:p w14:paraId="7842198D" w14:textId="77777777" w:rsidR="00280DCA" w:rsidRPr="00AE4D4C" w:rsidRDefault="00280DCA" w:rsidP="00280DCA">
      <w:pPr>
        <w:pStyle w:val="NoSpacing"/>
        <w:numPr>
          <w:ilvl w:val="1"/>
          <w:numId w:val="2"/>
        </w:numPr>
        <w:spacing w:line="360" w:lineRule="auto"/>
        <w:jc w:val="both"/>
        <w:rPr>
          <w:lang w:val="pl-PL"/>
        </w:rPr>
      </w:pPr>
      <w:r w:rsidRPr="003C78E6">
        <w:rPr>
          <w:rFonts w:ascii="Times New Roman" w:hAnsi="Times New Roman"/>
          <w:b/>
          <w:sz w:val="24"/>
          <w:szCs w:val="24"/>
          <w:lang w:val="pl-PL"/>
        </w:rPr>
        <w:t>Kompetencije i vje</w:t>
      </w:r>
      <w:r>
        <w:rPr>
          <w:rFonts w:ascii="Times New Roman" w:hAnsi="Times New Roman"/>
          <w:b/>
          <w:sz w:val="24"/>
          <w:szCs w:val="24"/>
          <w:lang w:val="hr-BA"/>
        </w:rPr>
        <w:t>š</w:t>
      </w:r>
      <w:r w:rsidRPr="003C78E6">
        <w:rPr>
          <w:rFonts w:ascii="Times New Roman" w:hAnsi="Times New Roman"/>
          <w:b/>
          <w:sz w:val="24"/>
          <w:szCs w:val="24"/>
          <w:lang w:val="pl-PL"/>
        </w:rPr>
        <w:t>tine koje se stiču završetkom II ciklusa studija</w:t>
      </w:r>
    </w:p>
    <w:p w14:paraId="6F46C00E" w14:textId="77777777" w:rsidR="001072C2" w:rsidRDefault="001072C2" w:rsidP="001072C2">
      <w:pPr>
        <w:widowControl w:val="0"/>
        <w:spacing w:before="100" w:beforeAutospacing="1" w:after="100" w:afterAutospacing="1" w:line="360" w:lineRule="auto"/>
        <w:jc w:val="both"/>
        <w:rPr>
          <w:rStyle w:val="fontstyle01"/>
        </w:rPr>
      </w:pPr>
      <w:r>
        <w:rPr>
          <w:rStyle w:val="fontstyle01"/>
        </w:rPr>
        <w:t>Tokom studija II ciklusa Bosanskohercegovačka književnost u književnohistorijskom</w:t>
      </w:r>
      <w:r>
        <w:t xml:space="preserve"> </w:t>
      </w:r>
      <w:r>
        <w:rPr>
          <w:rStyle w:val="fontstyle01"/>
        </w:rPr>
        <w:t xml:space="preserve">kontekstu student/ica stiče slijedeće </w:t>
      </w:r>
      <w:r>
        <w:rPr>
          <w:rStyle w:val="fontstyle21"/>
        </w:rPr>
        <w:t>generičke kompetencije i vještine</w:t>
      </w:r>
      <w:r>
        <w:rPr>
          <w:rStyle w:val="fontstyle01"/>
        </w:rPr>
        <w:t>:</w:t>
      </w:r>
      <w:r>
        <w:br/>
      </w:r>
      <w:r>
        <w:rPr>
          <w:rStyle w:val="fontstyle31"/>
        </w:rPr>
        <w:sym w:font="Symbol" w:char="F0B7"/>
      </w:r>
      <w:r>
        <w:rPr>
          <w:rStyle w:val="fontstyle31"/>
        </w:rPr>
        <w:t></w:t>
      </w:r>
      <w:r>
        <w:rPr>
          <w:rStyle w:val="fontstyle01"/>
        </w:rPr>
        <w:t>Sistematično razumijevanje i savladavanje teorijskih i praktičnih znanja u polju</w:t>
      </w:r>
      <w:r>
        <w:br/>
      </w:r>
      <w:r>
        <w:rPr>
          <w:rStyle w:val="fontstyle01"/>
        </w:rPr>
        <w:t>književnosti i/li kulture u bosanskohercegovačkom književnohistorijskom te</w:t>
      </w:r>
      <w:r>
        <w:br/>
      </w:r>
      <w:r>
        <w:rPr>
          <w:rStyle w:val="fontstyle01"/>
        </w:rPr>
        <w:t>komparativnom kontekstu, i to tako što student/ica nadograđuje i produbljuje</w:t>
      </w:r>
      <w:r>
        <w:br/>
      </w:r>
      <w:r>
        <w:rPr>
          <w:rStyle w:val="fontstyle01"/>
        </w:rPr>
        <w:t>prethodno stečena znanja;</w:t>
      </w:r>
    </w:p>
    <w:p w14:paraId="04F8FBD7"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Sticanje mogućnosti i osnova za dalju primjenu i razvoj samostalnih ideja, projekata i</w:t>
      </w:r>
      <w:r>
        <w:br/>
      </w:r>
      <w:r>
        <w:rPr>
          <w:rStyle w:val="fontstyle01"/>
        </w:rPr>
        <w:t>istraživačkog rada, uz adekvatne znanstvene, metodološke, jezične i tehnološke</w:t>
      </w:r>
      <w:r>
        <w:br/>
      </w:r>
      <w:r>
        <w:rPr>
          <w:rStyle w:val="fontstyle01"/>
        </w:rPr>
        <w:t>kompetencije;</w:t>
      </w:r>
    </w:p>
    <w:p w14:paraId="25531E96"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Sposobnost primjene teorijskih i praktičnih znanja i vještina potrebnih za djelovanje u</w:t>
      </w:r>
      <w:r>
        <w:br/>
      </w:r>
      <w:r>
        <w:rPr>
          <w:rStyle w:val="fontstyle01"/>
        </w:rPr>
        <w:t>širem domaćem i međunarodnom kontekstu javnog rada na pitanjima kulture,</w:t>
      </w:r>
      <w:r>
        <w:br/>
      </w:r>
      <w:r>
        <w:rPr>
          <w:rStyle w:val="fontstyle01"/>
        </w:rPr>
        <w:t>obrazovanja i društvenog razvoja;</w:t>
      </w:r>
    </w:p>
    <w:p w14:paraId="3D4C400D" w14:textId="53B8D2D8" w:rsidR="001072C2" w:rsidRDefault="001072C2" w:rsidP="001072C2">
      <w:pPr>
        <w:widowControl w:val="0"/>
        <w:spacing w:before="100" w:beforeAutospacing="1" w:after="100" w:afterAutospacing="1" w:line="360" w:lineRule="auto"/>
        <w:jc w:val="both"/>
        <w:rPr>
          <w:rStyle w:val="fontstyle01"/>
        </w:rPr>
      </w:pPr>
      <w:r>
        <w:lastRenderedPageBreak/>
        <w:br/>
      </w:r>
      <w:r>
        <w:rPr>
          <w:rStyle w:val="fontstyle31"/>
        </w:rPr>
        <w:sym w:font="Symbol" w:char="F0B7"/>
      </w:r>
      <w:r>
        <w:rPr>
          <w:rStyle w:val="fontstyle31"/>
        </w:rPr>
        <w:t></w:t>
      </w:r>
      <w:r>
        <w:rPr>
          <w:rStyle w:val="fontstyle01"/>
        </w:rPr>
        <w:t>Sposobnost prenošenja zaključaka, znanja i razmišljanja o raznim pitanjima kulturne i</w:t>
      </w:r>
      <w:r>
        <w:br/>
      </w:r>
      <w:r>
        <w:rPr>
          <w:rStyle w:val="fontstyle01"/>
        </w:rPr>
        <w:t>književne produkcije u bosanskohercegovačkomn i komparativnom kontekstu, uz</w:t>
      </w:r>
      <w:r>
        <w:br/>
      </w:r>
      <w:r w:rsidR="00E64778">
        <w:rPr>
          <w:rStyle w:val="fontstyle01"/>
        </w:rPr>
        <w:t>korištenje bosanskog, hrvatskog i srpskog</w:t>
      </w:r>
      <w:r>
        <w:rPr>
          <w:rStyle w:val="fontstyle01"/>
        </w:rPr>
        <w:t xml:space="preserve"> jezika, i specijaliziranoj i nespec</w:t>
      </w:r>
      <w:r w:rsidR="00E64778">
        <w:rPr>
          <w:rStyle w:val="fontstyle01"/>
        </w:rPr>
        <w:t xml:space="preserve">ijaliziranoj publici, na jasan i </w:t>
      </w:r>
      <w:r>
        <w:rPr>
          <w:rStyle w:val="fontstyle01"/>
        </w:rPr>
        <w:t>produktivan način;</w:t>
      </w:r>
    </w:p>
    <w:p w14:paraId="4C5EFF2A"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Sposobnost primjene znanja i razumijevanja u praksi, kroz sposobnost rješavanja</w:t>
      </w:r>
      <w:r>
        <w:br/>
      </w:r>
      <w:r>
        <w:rPr>
          <w:rStyle w:val="fontstyle01"/>
        </w:rPr>
        <w:t>raznovrsnih problema, stručne i naučne prirode, te u interdisciplinarnom kontekstu,</w:t>
      </w:r>
      <w:r>
        <w:br/>
      </w:r>
      <w:r>
        <w:rPr>
          <w:rStyle w:val="fontstyle01"/>
        </w:rPr>
        <w:t>kroz prilagodbu novim situacijama na kreativan i samoinicijativan način;</w:t>
      </w:r>
    </w:p>
    <w:p w14:paraId="253657E8"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Sposobnost integrisanog znanja i bavljenja složenim problemima na radnom mjestu,</w:t>
      </w:r>
      <w:r>
        <w:br/>
      </w:r>
      <w:r>
        <w:rPr>
          <w:rStyle w:val="fontstyle01"/>
        </w:rPr>
        <w:t>uključujuči i voditeljske spososbnosti, kroz donošenje utemeljenih sudova, kritiku i</w:t>
      </w:r>
      <w:r>
        <w:br/>
      </w:r>
      <w:r>
        <w:rPr>
          <w:rStyle w:val="fontstyle01"/>
        </w:rPr>
        <w:t>samokritiku, timski rad, vrednovanje drugih, te razmišljanje o etičkim i društvenim</w:t>
      </w:r>
      <w:r>
        <w:br/>
      </w:r>
      <w:r>
        <w:rPr>
          <w:rStyle w:val="fontstyle01"/>
        </w:rPr>
        <w:t>odgovornostima vezanim za primjenu svojih znanja i sudova;</w:t>
      </w:r>
    </w:p>
    <w:p w14:paraId="4A023F97"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Interpersonalne vještine i vještine timskog rada, primjerene različitim kontekstima</w:t>
      </w:r>
      <w:r>
        <w:br/>
      </w:r>
      <w:r>
        <w:rPr>
          <w:rStyle w:val="fontstyle01"/>
        </w:rPr>
        <w:t>učenja i zaposlenja, te sposobnost vođenja i/ili pokretanja inicijative koji daju</w:t>
      </w:r>
      <w:r>
        <w:br/>
      </w:r>
      <w:r>
        <w:rPr>
          <w:rStyle w:val="fontstyle01"/>
        </w:rPr>
        <w:t>doprinos promjeni i razvoju u širem društvenom kontekstu;</w:t>
      </w:r>
    </w:p>
    <w:p w14:paraId="023EF264"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Sposobnost konceptualnog i apstraktnog razmišljanja u polju humanističkih i</w:t>
      </w:r>
      <w:r>
        <w:br/>
      </w:r>
      <w:r>
        <w:rPr>
          <w:rStyle w:val="fontstyle01"/>
        </w:rPr>
        <w:t>društvenih nauka, uz visok nivo sposobnosti i kreativnosti, čime se studentu</w:t>
      </w:r>
      <w:r>
        <w:br/>
      </w:r>
      <w:r>
        <w:rPr>
          <w:rStyle w:val="fontstyle01"/>
        </w:rPr>
        <w:t>omogućava kritička ocjena trenutnog istraživačkog i akademskog rada u polju</w:t>
      </w:r>
      <w:r>
        <w:br/>
      </w:r>
      <w:r>
        <w:rPr>
          <w:rStyle w:val="fontstyle01"/>
        </w:rPr>
        <w:t>bosanskohercegovačke književne produkcije, po pitanju procjene različitih</w:t>
      </w:r>
      <w:r>
        <w:br/>
      </w:r>
      <w:r>
        <w:rPr>
          <w:rStyle w:val="fontstyle01"/>
        </w:rPr>
        <w:t>metodologija, formiranja kritičkog mišljenja i ponude alternativnih rješenja;</w:t>
      </w:r>
    </w:p>
    <w:p w14:paraId="57E8E0ED"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sym w:font="Symbol" w:char="F0B7"/>
      </w:r>
      <w:r>
        <w:rPr>
          <w:rStyle w:val="fontstyle31"/>
        </w:rPr>
        <w:t></w:t>
      </w:r>
      <w:r>
        <w:rPr>
          <w:rStyle w:val="fontstyle01"/>
        </w:rPr>
        <w:t>Sposobnost podizanja svog znanja na viši nivo i produbljivanja razumijevanja u polju</w:t>
      </w:r>
      <w:r>
        <w:br/>
      </w:r>
      <w:r>
        <w:rPr>
          <w:rStyle w:val="fontstyle01"/>
        </w:rPr>
        <w:t>studija književnosti i kulture, pri čemu se kontinuirano razvijaju sopstvene vještine,</w:t>
      </w:r>
      <w:r>
        <w:br/>
      </w:r>
      <w:r>
        <w:rPr>
          <w:rStyle w:val="fontstyle01"/>
        </w:rPr>
        <w:t>kroz samostalno učenje i razvoj;</w:t>
      </w:r>
    </w:p>
    <w:p w14:paraId="3EDC39EF" w14:textId="77777777" w:rsidR="001072C2" w:rsidRDefault="001072C2" w:rsidP="001072C2">
      <w:pPr>
        <w:widowControl w:val="0"/>
        <w:spacing w:before="100" w:beforeAutospacing="1" w:after="100" w:afterAutospacing="1" w:line="360" w:lineRule="auto"/>
        <w:jc w:val="both"/>
        <w:rPr>
          <w:rStyle w:val="fontstyle01"/>
        </w:rPr>
      </w:pPr>
      <w:r>
        <w:br/>
      </w:r>
      <w:r>
        <w:rPr>
          <w:rStyle w:val="fontstyle31"/>
        </w:rPr>
        <w:lastRenderedPageBreak/>
        <w:sym w:font="Symbol" w:char="F0B7"/>
      </w:r>
      <w:r>
        <w:rPr>
          <w:rStyle w:val="fontstyle31"/>
        </w:rPr>
        <w:t></w:t>
      </w:r>
      <w:r>
        <w:rPr>
          <w:rStyle w:val="fontstyle01"/>
        </w:rPr>
        <w:t>Vještine učenja koje studentima omogućavaju da nastave obrazovanje kroz studij III</w:t>
      </w:r>
      <w:r>
        <w:br/>
      </w:r>
      <w:r>
        <w:rPr>
          <w:rStyle w:val="fontstyle01"/>
        </w:rPr>
        <w:t>ciklusa u polju društvenih i humanističkih nauka na način koji će u većini biti</w:t>
      </w:r>
      <w:r>
        <w:br/>
      </w:r>
      <w:r>
        <w:rPr>
          <w:rStyle w:val="fontstyle01"/>
        </w:rPr>
        <w:t>samousmjeren i autonoman.</w:t>
      </w:r>
    </w:p>
    <w:p w14:paraId="2DB766CD" w14:textId="77777777" w:rsidR="001072C2" w:rsidRDefault="001072C2" w:rsidP="001072C2">
      <w:pPr>
        <w:widowControl w:val="0"/>
        <w:spacing w:before="100" w:beforeAutospacing="1" w:after="100" w:afterAutospacing="1" w:line="360" w:lineRule="auto"/>
        <w:jc w:val="both"/>
        <w:rPr>
          <w:rStyle w:val="fontstyle01"/>
        </w:rPr>
      </w:pPr>
      <w:r>
        <w:br/>
      </w:r>
      <w:r>
        <w:rPr>
          <w:rStyle w:val="fontstyle21"/>
        </w:rPr>
        <w:t xml:space="preserve">Specifične kompetencije </w:t>
      </w:r>
      <w:r>
        <w:rPr>
          <w:rStyle w:val="fontstyle01"/>
        </w:rPr>
        <w:t>koje student/ica stiče nakon master studija Bosanskohercegovačka</w:t>
      </w:r>
      <w:r>
        <w:br/>
      </w:r>
      <w:r>
        <w:rPr>
          <w:rStyle w:val="fontstyle01"/>
        </w:rPr>
        <w:t>književnost u književnohistorijskom kontekstu su:</w:t>
      </w:r>
    </w:p>
    <w:p w14:paraId="20EA7272" w14:textId="64DAAD33" w:rsidR="00280DCA" w:rsidRPr="001072C2" w:rsidRDefault="001072C2" w:rsidP="001072C2">
      <w:pPr>
        <w:widowControl w:val="0"/>
        <w:spacing w:before="100" w:beforeAutospacing="1" w:after="100" w:afterAutospacing="1" w:line="360" w:lineRule="auto"/>
      </w:pPr>
      <w:r>
        <w:br/>
      </w:r>
      <w:r>
        <w:rPr>
          <w:rStyle w:val="fontstyle31"/>
        </w:rPr>
        <w:sym w:font="Symbol" w:char="F0B7"/>
      </w:r>
      <w:r>
        <w:rPr>
          <w:rStyle w:val="fontstyle31"/>
        </w:rPr>
        <w:t></w:t>
      </w:r>
      <w:r>
        <w:rPr>
          <w:rStyle w:val="fontstyle01"/>
        </w:rPr>
        <w:t>Interpretiranje tekstova raznih kulturnih žanrova na nezavisan i relevantan način</w:t>
      </w:r>
      <w:r>
        <w:br/>
      </w:r>
      <w:r>
        <w:rPr>
          <w:rStyle w:val="fontstyle31"/>
        </w:rPr>
        <w:sym w:font="Symbol" w:char="F0B7"/>
      </w:r>
      <w:r>
        <w:rPr>
          <w:rStyle w:val="fontstyle31"/>
        </w:rPr>
        <w:t></w:t>
      </w:r>
      <w:r>
        <w:rPr>
          <w:rStyle w:val="fontstyle01"/>
        </w:rPr>
        <w:t>Izražavanje ideja, informacija i argumenata koncizno i jasno u pisanoj i usmenoj</w:t>
      </w:r>
      <w:r>
        <w:br/>
      </w:r>
      <w:r>
        <w:rPr>
          <w:rStyle w:val="fontstyle01"/>
        </w:rPr>
        <w:t>formi</w:t>
      </w:r>
      <w:r>
        <w:br/>
      </w:r>
      <w:r>
        <w:rPr>
          <w:rStyle w:val="fontstyle31"/>
        </w:rPr>
        <w:sym w:font="Symbol" w:char="F0B7"/>
      </w:r>
      <w:r>
        <w:rPr>
          <w:rStyle w:val="fontstyle31"/>
        </w:rPr>
        <w:t></w:t>
      </w:r>
      <w:r>
        <w:rPr>
          <w:rStyle w:val="fontstyle01"/>
        </w:rPr>
        <w:t>Upotreba visoko razvijenih vještina analize i kritičkog promišljanja</w:t>
      </w:r>
      <w:r>
        <w:br/>
      </w:r>
      <w:r>
        <w:rPr>
          <w:rStyle w:val="fontstyle31"/>
        </w:rPr>
        <w:sym w:font="Symbol" w:char="F0B7"/>
      </w:r>
      <w:r>
        <w:rPr>
          <w:rStyle w:val="fontstyle31"/>
        </w:rPr>
        <w:t></w:t>
      </w:r>
      <w:r>
        <w:rPr>
          <w:rStyle w:val="fontstyle01"/>
        </w:rPr>
        <w:t>Sposobnost istraživanja, procjenjivanja i upotrebe relevantnih znanstvenih informacija</w:t>
      </w:r>
      <w:r>
        <w:br/>
      </w:r>
      <w:r>
        <w:rPr>
          <w:rStyle w:val="fontstyle01"/>
        </w:rPr>
        <w:t>i kreativnih empirijskih materijala, u svim vidovima njihovog studentskog rada.</w:t>
      </w:r>
      <w:r>
        <w:br/>
      </w:r>
      <w:r>
        <w:rPr>
          <w:rStyle w:val="fontstyle31"/>
        </w:rPr>
        <w:sym w:font="Symbol" w:char="F0B7"/>
      </w:r>
      <w:r>
        <w:rPr>
          <w:rStyle w:val="fontstyle31"/>
        </w:rPr>
        <w:t></w:t>
      </w:r>
      <w:r>
        <w:rPr>
          <w:rStyle w:val="fontstyle01"/>
        </w:rPr>
        <w:t>Proizvodnja, priznavanje i poštivanje kreativnih i originalnih oblika misli i izražaja,</w:t>
      </w:r>
      <w:r>
        <w:br/>
      </w:r>
      <w:r>
        <w:rPr>
          <w:rStyle w:val="fontstyle31"/>
        </w:rPr>
        <w:sym w:font="Symbol" w:char="F0B7"/>
      </w:r>
      <w:r>
        <w:rPr>
          <w:rStyle w:val="fontstyle31"/>
        </w:rPr>
        <w:t></w:t>
      </w:r>
      <w:r>
        <w:rPr>
          <w:rStyle w:val="fontstyle01"/>
        </w:rPr>
        <w:t>Nezavisni rad na projektima koji uključuju kompleksne ideje</w:t>
      </w:r>
      <w:r>
        <w:br/>
      </w:r>
      <w:r>
        <w:rPr>
          <w:rStyle w:val="fontstyle31"/>
        </w:rPr>
        <w:sym w:font="Symbol" w:char="F0B7"/>
      </w:r>
      <w:r>
        <w:rPr>
          <w:rStyle w:val="fontstyle31"/>
        </w:rPr>
        <w:t></w:t>
      </w:r>
      <w:r>
        <w:rPr>
          <w:rStyle w:val="fontstyle01"/>
        </w:rPr>
        <w:t>Efektivan rad kao dio tima, odnosno kolaborativnih grupa u raznim kontekstima i sa</w:t>
      </w:r>
      <w:r>
        <w:br/>
      </w:r>
      <w:r>
        <w:rPr>
          <w:rStyle w:val="fontstyle01"/>
        </w:rPr>
        <w:t>raznim vrstama zadataka, prema zahtjevima pojedinih kolegija i cjelokupnog studija</w:t>
      </w:r>
      <w:r>
        <w:br/>
      </w:r>
      <w:r>
        <w:rPr>
          <w:rStyle w:val="fontstyle31"/>
        </w:rPr>
        <w:sym w:font="Symbol" w:char="F0B7"/>
      </w:r>
      <w:r>
        <w:rPr>
          <w:rStyle w:val="fontstyle31"/>
        </w:rPr>
        <w:t></w:t>
      </w:r>
      <w:r>
        <w:rPr>
          <w:rStyle w:val="fontstyle01"/>
        </w:rPr>
        <w:t>Posjedovanje sofisticiranih znanja po pitanju bosanskohercegovačkog društvenog</w:t>
      </w:r>
      <w:r>
        <w:br/>
      </w:r>
      <w:r>
        <w:rPr>
          <w:rStyle w:val="fontstyle01"/>
        </w:rPr>
        <w:t>konteksta, naročito po pitanju književnosti i/li kulturne produkcije</w:t>
      </w:r>
      <w:r>
        <w:br/>
      </w:r>
      <w:r>
        <w:rPr>
          <w:rStyle w:val="fontstyle31"/>
        </w:rPr>
        <w:sym w:font="Symbol" w:char="F0B7"/>
      </w:r>
      <w:r>
        <w:rPr>
          <w:rStyle w:val="fontstyle31"/>
        </w:rPr>
        <w:t></w:t>
      </w:r>
      <w:r>
        <w:rPr>
          <w:rStyle w:val="fontstyle01"/>
        </w:rPr>
        <w:t>Historizirano shvatanje fundamentalnih kritičkih koncepata koji nam dozvoljavaju da</w:t>
      </w:r>
      <w:r>
        <w:br/>
      </w:r>
      <w:r>
        <w:rPr>
          <w:rStyle w:val="fontstyle01"/>
        </w:rPr>
        <w:t>raspravljamo o raznim tekstualnim i kontekstualnim odnosima kulturnih praksi</w:t>
      </w:r>
      <w:r>
        <w:br/>
      </w:r>
      <w:r>
        <w:rPr>
          <w:rStyle w:val="fontstyle31"/>
        </w:rPr>
        <w:sym w:font="Symbol" w:char="F0B7"/>
      </w:r>
      <w:r>
        <w:rPr>
          <w:rStyle w:val="fontstyle31"/>
        </w:rPr>
        <w:t></w:t>
      </w:r>
      <w:r>
        <w:rPr>
          <w:rStyle w:val="fontstyle01"/>
        </w:rPr>
        <w:t>Svijest o važnosti izazova između nezavisne analize i ideja, te zadatog korpusa</w:t>
      </w:r>
      <w:r>
        <w:br/>
      </w:r>
      <w:r>
        <w:rPr>
          <w:rStyle w:val="fontstyle01"/>
        </w:rPr>
        <w:t>literature unutar kolegija, kroz kritičko shvatanje uloge ideoloških mehanizama rase,</w:t>
      </w:r>
      <w:r>
        <w:br/>
      </w:r>
      <w:r>
        <w:rPr>
          <w:rStyle w:val="fontstyle01"/>
        </w:rPr>
        <w:t>klase i roda unutar književnih i/li kulturnih tekstova</w:t>
      </w:r>
      <w:r>
        <w:br/>
      </w:r>
      <w:r>
        <w:rPr>
          <w:rStyle w:val="fontstyle31"/>
        </w:rPr>
        <w:sym w:font="Symbol" w:char="F0B7"/>
      </w:r>
      <w:r>
        <w:rPr>
          <w:rStyle w:val="fontstyle31"/>
        </w:rPr>
        <w:t></w:t>
      </w:r>
      <w:r>
        <w:rPr>
          <w:rStyle w:val="fontstyle01"/>
        </w:rPr>
        <w:t>Poznavanje temeljnih aspekata kulturne i kritičke teorije 20. I 21. stoljeća, te shvatanje</w:t>
      </w:r>
      <w:r>
        <w:br/>
      </w:r>
      <w:r>
        <w:rPr>
          <w:rStyle w:val="fontstyle01"/>
        </w:rPr>
        <w:t>historijskih konteksta u kojima su se ove teorije razvile, sa komparativnim fokusom na</w:t>
      </w:r>
      <w:r>
        <w:br/>
      </w:r>
      <w:r>
        <w:rPr>
          <w:rStyle w:val="fontstyle01"/>
        </w:rPr>
        <w:t>bosanskohercegovački kontekst</w:t>
      </w:r>
      <w:r>
        <w:br/>
      </w:r>
      <w:r>
        <w:rPr>
          <w:rStyle w:val="fontstyle31"/>
        </w:rPr>
        <w:sym w:font="Symbol" w:char="F0B7"/>
      </w:r>
      <w:r>
        <w:rPr>
          <w:rStyle w:val="fontstyle31"/>
        </w:rPr>
        <w:t></w:t>
      </w:r>
      <w:r>
        <w:rPr>
          <w:rStyle w:val="fontstyle01"/>
        </w:rPr>
        <w:t>Struktuiranje vlastitih shvatanja savremenih društvenih pitanja, kroz književnokulturalnu analizu u kontekstu trenutnih teorijskih debata, odnosa između teorije i</w:t>
      </w:r>
      <w:r>
        <w:br/>
      </w:r>
      <w:r>
        <w:rPr>
          <w:rStyle w:val="fontstyle01"/>
        </w:rPr>
        <w:t>lokalnih znanja.</w:t>
      </w:r>
      <w:r>
        <w:br/>
      </w:r>
      <w:r>
        <w:rPr>
          <w:rStyle w:val="fontstyle31"/>
        </w:rPr>
        <w:sym w:font="Symbol" w:char="F0B7"/>
      </w:r>
      <w:r>
        <w:rPr>
          <w:rStyle w:val="fontstyle31"/>
        </w:rPr>
        <w:t></w:t>
      </w:r>
      <w:r>
        <w:rPr>
          <w:rStyle w:val="fontstyle01"/>
        </w:rPr>
        <w:t>Čitanje tekstova na kritičan i dubinski način, kako bi se uočili argumenti koji stoje u</w:t>
      </w:r>
      <w:r>
        <w:br/>
      </w:r>
      <w:r>
        <w:rPr>
          <w:rStyle w:val="fontstyle01"/>
        </w:rPr>
        <w:lastRenderedPageBreak/>
        <w:t>bliskoj vezi sa praksom i iskustvom</w:t>
      </w:r>
      <w:r>
        <w:br/>
      </w:r>
      <w:r>
        <w:rPr>
          <w:rStyle w:val="fontstyle31"/>
        </w:rPr>
        <w:sym w:font="Symbol" w:char="F0B7"/>
      </w:r>
      <w:r>
        <w:rPr>
          <w:rStyle w:val="fontstyle31"/>
        </w:rPr>
        <w:t></w:t>
      </w:r>
      <w:r>
        <w:rPr>
          <w:rStyle w:val="fontstyle01"/>
        </w:rPr>
        <w:t>Razmatranje određene teme iz više uglova kako bi se procijenio onaj koji je</w:t>
      </w:r>
      <w:r>
        <w:br/>
      </w:r>
      <w:r>
        <w:rPr>
          <w:rStyle w:val="fontstyle01"/>
        </w:rPr>
        <w:t>najadekvatniji, te komuniciranje i diskutovanje teških koncepata, te angažman sa</w:t>
      </w:r>
      <w:r>
        <w:br/>
      </w:r>
      <w:r>
        <w:rPr>
          <w:rStyle w:val="fontstyle01"/>
        </w:rPr>
        <w:t>pitanjima ispred auditorija kojeg čine kolege.</w:t>
      </w:r>
      <w:r>
        <w:br/>
      </w:r>
      <w:r>
        <w:rPr>
          <w:rStyle w:val="fontstyle31"/>
        </w:rPr>
        <w:sym w:font="Symbol" w:char="F0B7"/>
      </w:r>
      <w:r>
        <w:rPr>
          <w:rStyle w:val="fontstyle31"/>
        </w:rPr>
        <w:t></w:t>
      </w:r>
      <w:r>
        <w:rPr>
          <w:rStyle w:val="fontstyle01"/>
        </w:rPr>
        <w:t>Artikuliranje jasne i održive linije argumentacije u raznih oblicima pismenog rada</w:t>
      </w:r>
      <w:r>
        <w:br/>
      </w:r>
      <w:r>
        <w:rPr>
          <w:rStyle w:val="fontstyle31"/>
        </w:rPr>
        <w:sym w:font="Symbol" w:char="F0B7"/>
      </w:r>
      <w:r>
        <w:rPr>
          <w:rStyle w:val="fontstyle31"/>
        </w:rPr>
        <w:t></w:t>
      </w:r>
      <w:r>
        <w:rPr>
          <w:rStyle w:val="fontstyle01"/>
        </w:rPr>
        <w:t>Identificiranje polja istraživanja i lociranje relevantne literature kroz unaprijeđene</w:t>
      </w:r>
      <w:r>
        <w:br/>
      </w:r>
      <w:r>
        <w:rPr>
          <w:rStyle w:val="fontstyle01"/>
        </w:rPr>
        <w:t>vještine bibliografskog istraživanja.</w:t>
      </w:r>
      <w:r>
        <w:br/>
      </w:r>
      <w:r>
        <w:rPr>
          <w:rStyle w:val="fontstyle31"/>
        </w:rPr>
        <w:sym w:font="Symbol" w:char="F0B7"/>
      </w:r>
      <w:r>
        <w:rPr>
          <w:rStyle w:val="fontstyle31"/>
        </w:rPr>
        <w:t></w:t>
      </w:r>
      <w:r>
        <w:rPr>
          <w:rStyle w:val="fontstyle01"/>
        </w:rPr>
        <w:t>Samoinicijativni rad na temi po vlastitom izboru, uz odobrenje i superviziju mentora,</w:t>
      </w:r>
      <w:r>
        <w:br/>
      </w:r>
      <w:r>
        <w:rPr>
          <w:rStyle w:val="fontstyle01"/>
        </w:rPr>
        <w:t>kako bi se demonstriralo kritičko poznavanje pristupa, praksi i znanja stečenih ranije</w:t>
      </w:r>
      <w:r>
        <w:br/>
      </w:r>
      <w:r>
        <w:rPr>
          <w:rStyle w:val="fontstyle01"/>
        </w:rPr>
        <w:t>na programu, u svrhu proizvodnje master teze kroz originalno istraživanje i inovativan</w:t>
      </w:r>
      <w:r>
        <w:br/>
      </w:r>
      <w:r>
        <w:rPr>
          <w:rStyle w:val="fontstyle01"/>
        </w:rPr>
        <w:t>tretman odobrene teme. Master tezu čini duži analitički pismeni rad koji također može</w:t>
      </w:r>
      <w:r>
        <w:br/>
      </w:r>
      <w:r>
        <w:rPr>
          <w:rStyle w:val="fontstyle01"/>
        </w:rPr>
        <w:t>sadržati i produkcijsku komponentu u odgovarajućem multimedijalnom formatu.</w:t>
      </w:r>
    </w:p>
    <w:p w14:paraId="212BC644" w14:textId="099008DD" w:rsidR="00280DCA" w:rsidRPr="00764F95" w:rsidRDefault="00280DCA" w:rsidP="00764F95">
      <w:pPr>
        <w:widowControl w:val="0"/>
        <w:tabs>
          <w:tab w:val="left" w:pos="757"/>
        </w:tabs>
        <w:spacing w:before="100" w:beforeAutospacing="1" w:after="100" w:afterAutospacing="1" w:line="360" w:lineRule="auto"/>
        <w:ind w:firstLine="709"/>
        <w:jc w:val="both"/>
        <w:rPr>
          <w:rFonts w:eastAsia="Courier New"/>
          <w:lang w:val="hr-HR" w:eastAsia="hr-HR" w:bidi="hr-HR"/>
        </w:rPr>
      </w:pPr>
      <w:r>
        <w:rPr>
          <w:lang w:val="hr-HR" w:eastAsia="hr-HR" w:bidi="hr-HR"/>
        </w:rPr>
        <w:t xml:space="preserve">Akademska titula i zvanje </w:t>
      </w:r>
      <w:r w:rsidR="00764F95">
        <w:rPr>
          <w:b/>
          <w:bCs/>
          <w:i/>
          <w:iCs/>
          <w:lang w:val="hr-HR" w:eastAsia="hr-HR" w:bidi="hr-HR"/>
        </w:rPr>
        <w:t>magistra bosanskog jezika i književnosti</w:t>
      </w:r>
      <w:r w:rsidRPr="00FC1395">
        <w:rPr>
          <w:lang w:val="hr-HR" w:eastAsia="hr-HR" w:bidi="hr-HR"/>
        </w:rPr>
        <w:t xml:space="preserve"> studentima daje pravo korištenja zaštićenog stručnog zvanja, te pravo na samostalni rad</w:t>
      </w:r>
      <w:r w:rsidRPr="009F1BE6">
        <w:rPr>
          <w:rFonts w:eastAsia="Courier New"/>
          <w:lang w:val="hr-HR" w:eastAsia="hr-HR" w:bidi="hr-HR"/>
        </w:rPr>
        <w:t xml:space="preserve"> u institucijama odgoja i obrazovanja (</w:t>
      </w:r>
      <w:r>
        <w:rPr>
          <w:rFonts w:eastAsia="Courier New"/>
          <w:lang w:val="hr-HR" w:eastAsia="hr-HR" w:bidi="hr-HR"/>
        </w:rPr>
        <w:t xml:space="preserve">predškolske ustanove, osnovne i srednje škole, visokoškolske ustanove, </w:t>
      </w:r>
      <w:r w:rsidRPr="009F1BE6">
        <w:rPr>
          <w:rFonts w:eastAsia="Courier New"/>
          <w:lang w:val="hr-HR" w:eastAsia="hr-HR" w:bidi="hr-HR"/>
        </w:rPr>
        <w:t>pedagoške institucije</w:t>
      </w:r>
      <w:r>
        <w:rPr>
          <w:rFonts w:eastAsia="Courier New"/>
          <w:lang w:val="hr-HR" w:eastAsia="hr-HR" w:bidi="hr-HR"/>
        </w:rPr>
        <w:t>)</w:t>
      </w:r>
      <w:r w:rsidR="00764F95">
        <w:rPr>
          <w:rFonts w:eastAsia="Courier New"/>
          <w:lang w:val="hr-HR" w:eastAsia="hr-HR" w:bidi="hr-HR"/>
        </w:rPr>
        <w:t>, centrima za kulturu</w:t>
      </w:r>
      <w:r w:rsidRPr="009F1BE6">
        <w:rPr>
          <w:rFonts w:eastAsia="Courier New"/>
          <w:lang w:val="hr-HR" w:eastAsia="hr-HR" w:bidi="hr-HR"/>
        </w:rPr>
        <w:t xml:space="preserve">, </w:t>
      </w:r>
      <w:r w:rsidR="00764F95">
        <w:rPr>
          <w:rFonts w:eastAsia="Courier New"/>
          <w:lang w:val="hr-HR" w:eastAsia="hr-HR" w:bidi="hr-HR"/>
        </w:rPr>
        <w:t xml:space="preserve">izdavačkim kućama, medijima, </w:t>
      </w:r>
      <w:r w:rsidRPr="009F1BE6">
        <w:rPr>
          <w:rFonts w:eastAsia="Courier New"/>
          <w:lang w:val="hr-HR" w:eastAsia="hr-HR" w:bidi="hr-HR"/>
        </w:rPr>
        <w:t>u institucijama državne uprave i lokalne samouprave, ustanovama za zapošljavanje, nevladinim orga</w:t>
      </w:r>
      <w:r>
        <w:rPr>
          <w:rFonts w:eastAsia="Courier New"/>
          <w:lang w:val="hr-HR" w:eastAsia="hr-HR" w:bidi="hr-HR"/>
        </w:rPr>
        <w:t xml:space="preserve">nizacijama </w:t>
      </w:r>
      <w:r w:rsidRPr="009F1BE6">
        <w:rPr>
          <w:rFonts w:eastAsia="Courier New"/>
          <w:lang w:val="hr-HR" w:eastAsia="hr-HR" w:bidi="hr-HR"/>
        </w:rPr>
        <w:t>i d</w:t>
      </w:r>
      <w:r w:rsidR="00764F95">
        <w:rPr>
          <w:rFonts w:eastAsia="Courier New"/>
          <w:lang w:val="hr-HR" w:eastAsia="hr-HR" w:bidi="hr-HR"/>
        </w:rPr>
        <w:t xml:space="preserve">rugim institucijama. </w:t>
      </w:r>
    </w:p>
    <w:p w14:paraId="2761D9D3" w14:textId="77777777" w:rsidR="00280DCA" w:rsidRDefault="00280DCA" w:rsidP="00280DCA">
      <w:pPr>
        <w:pStyle w:val="NoSpacing"/>
        <w:suppressAutoHyphens w:val="0"/>
        <w:spacing w:line="360" w:lineRule="auto"/>
        <w:jc w:val="both"/>
        <w:rPr>
          <w:lang w:val="bs-Latn-BA"/>
        </w:rPr>
      </w:pPr>
    </w:p>
    <w:p w14:paraId="6FEE3330" w14:textId="77777777" w:rsidR="00280DCA" w:rsidRDefault="00280DCA" w:rsidP="00280DCA">
      <w:pPr>
        <w:pStyle w:val="NoSpacing"/>
        <w:numPr>
          <w:ilvl w:val="1"/>
          <w:numId w:val="2"/>
        </w:numPr>
        <w:spacing w:line="360" w:lineRule="auto"/>
        <w:jc w:val="both"/>
        <w:rPr>
          <w:lang w:val="bs-Latn-BA"/>
        </w:rPr>
      </w:pPr>
      <w:r>
        <w:rPr>
          <w:rFonts w:ascii="Times New Roman" w:hAnsi="Times New Roman"/>
          <w:b/>
          <w:sz w:val="24"/>
          <w:szCs w:val="24"/>
          <w:lang w:val="bs-Latn-BA"/>
        </w:rPr>
        <w:t>Uslovi upisa u slijedeći semestar, te način završetka studija</w:t>
      </w:r>
    </w:p>
    <w:p w14:paraId="202EB9D7" w14:textId="77777777" w:rsidR="00280DCA" w:rsidRDefault="00280DCA" w:rsidP="00280DCA">
      <w:pPr>
        <w:pStyle w:val="NoSpacing"/>
        <w:spacing w:line="360" w:lineRule="auto"/>
        <w:jc w:val="both"/>
        <w:rPr>
          <w:lang w:val="bs-Latn-BA"/>
        </w:rPr>
      </w:pPr>
    </w:p>
    <w:p w14:paraId="3B9C3B42" w14:textId="77777777" w:rsidR="00280DCA" w:rsidRPr="00307DAE"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ab/>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739A17C2" w14:textId="77777777" w:rsidR="00280DCA"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98E63EF" w14:textId="77777777" w:rsidR="00280DCA"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669CCEC5" w14:textId="77777777" w:rsidR="00280DCA" w:rsidRDefault="00280DCA" w:rsidP="00280DCA">
      <w:pPr>
        <w:pStyle w:val="NoSpacing"/>
        <w:spacing w:line="360" w:lineRule="auto"/>
        <w:jc w:val="both"/>
        <w:rPr>
          <w:rFonts w:ascii="Times New Roman" w:hAnsi="Times New Roman"/>
          <w:color w:val="FF0000"/>
          <w:sz w:val="24"/>
          <w:szCs w:val="24"/>
          <w:lang w:val="bs-Latn-BA"/>
        </w:rPr>
      </w:pPr>
      <w:r>
        <w:rPr>
          <w:rFonts w:ascii="Times New Roman" w:hAnsi="Times New Roman"/>
          <w:sz w:val="24"/>
          <w:szCs w:val="24"/>
          <w:lang w:val="bs-Latn-BA"/>
        </w:rPr>
        <w:lastRenderedPageBreak/>
        <w:t>O izvršavanju obaveza studenata iz svih oblika nastavnog rada vodi se jedinstvena evidencija za svaki nastavni predmet</w:t>
      </w:r>
      <w:r>
        <w:rPr>
          <w:rFonts w:ascii="Times New Roman" w:hAnsi="Times New Roman"/>
          <w:color w:val="000000"/>
          <w:sz w:val="24"/>
          <w:szCs w:val="24"/>
          <w:lang w:val="bs-Latn-BA"/>
        </w:rPr>
        <w:t>.</w:t>
      </w:r>
    </w:p>
    <w:p w14:paraId="28B53AA7" w14:textId="77777777" w:rsidR="00280DCA" w:rsidRDefault="00280DCA" w:rsidP="00280DCA">
      <w:pPr>
        <w:pStyle w:val="NoSpacing"/>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Student na kraju studija piše završni magistarski rad te ga javno brani.</w:t>
      </w:r>
    </w:p>
    <w:p w14:paraId="4B97DF66" w14:textId="77777777" w:rsidR="00280DCA" w:rsidRDefault="00280DCA" w:rsidP="00280DCA">
      <w:pPr>
        <w:pStyle w:val="NoSpacing"/>
        <w:spacing w:line="360" w:lineRule="auto"/>
        <w:jc w:val="both"/>
        <w:rPr>
          <w:rFonts w:ascii="Times New Roman" w:hAnsi="Times New Roman"/>
          <w:color w:val="000000"/>
          <w:sz w:val="24"/>
          <w:szCs w:val="24"/>
          <w:lang w:val="bs-Latn-BA"/>
        </w:rPr>
      </w:pPr>
    </w:p>
    <w:p w14:paraId="1C6237E1" w14:textId="77777777" w:rsidR="00280DCA" w:rsidRDefault="00280DCA" w:rsidP="00280DCA">
      <w:pPr>
        <w:pStyle w:val="NoSpacing"/>
        <w:spacing w:line="360" w:lineRule="auto"/>
        <w:jc w:val="both"/>
        <w:rPr>
          <w:rFonts w:ascii="Times New Roman" w:hAnsi="Times New Roman"/>
          <w:b/>
          <w:sz w:val="24"/>
          <w:szCs w:val="24"/>
          <w:lang w:val="bs-Latn-BA"/>
        </w:rPr>
      </w:pPr>
    </w:p>
    <w:p w14:paraId="7F0674D2" w14:textId="77777777" w:rsidR="00280DCA" w:rsidRDefault="00280DCA" w:rsidP="00280DCA">
      <w:pPr>
        <w:pStyle w:val="NoSpacing"/>
        <w:numPr>
          <w:ilvl w:val="1"/>
          <w:numId w:val="2"/>
        </w:numPr>
        <w:spacing w:line="360" w:lineRule="auto"/>
        <w:jc w:val="both"/>
        <w:rPr>
          <w:lang w:val="bs-Latn-BA"/>
        </w:rPr>
      </w:pPr>
      <w:r>
        <w:rPr>
          <w:rFonts w:ascii="Times New Roman" w:hAnsi="Times New Roman"/>
          <w:b/>
          <w:sz w:val="24"/>
          <w:szCs w:val="24"/>
          <w:lang w:val="bs-Latn-BA"/>
        </w:rPr>
        <w:t>Uslovi prelaska sa drugih studijskih programa u okviru istih ili srodnih oblasti studija</w:t>
      </w:r>
    </w:p>
    <w:p w14:paraId="35BCA46F" w14:textId="77777777" w:rsidR="00280DCA" w:rsidRDefault="00280DCA" w:rsidP="00280DCA">
      <w:pPr>
        <w:pStyle w:val="NoSpacing"/>
        <w:spacing w:line="360" w:lineRule="auto"/>
        <w:jc w:val="both"/>
        <w:rPr>
          <w:lang w:val="bs-Latn-BA"/>
        </w:rPr>
      </w:pPr>
    </w:p>
    <w:p w14:paraId="20FD11D0" w14:textId="77777777" w:rsidR="00280DCA" w:rsidRDefault="00280DCA" w:rsidP="00280DCA">
      <w:pPr>
        <w:spacing w:line="360" w:lineRule="auto"/>
        <w:jc w:val="both"/>
      </w:pPr>
      <w:r>
        <w:tab/>
        <w:t xml:space="preserve">Studentu drugog Univerziteta može se omogućiti prelazak sa </w:t>
      </w:r>
      <w:r>
        <w:rPr>
          <w:b/>
        </w:rPr>
        <w:t>istorodnih</w:t>
      </w:r>
      <w:r>
        <w:t xml:space="preserve"> akreditovanih studijskih programa na studijski program Filozofskog faklulteta Univerziteta u Tuzli  pod uslovima i postupku utvrđenim Pravilima studiranja na II ciklusu studija na Univerzitetu u Tuzli. </w:t>
      </w:r>
    </w:p>
    <w:p w14:paraId="27A12A16" w14:textId="4257F028" w:rsidR="00280DCA" w:rsidRDefault="00280DCA" w:rsidP="00280DCA">
      <w:pPr>
        <w:spacing w:line="360" w:lineRule="auto"/>
        <w:jc w:val="both"/>
      </w:pPr>
      <w:r>
        <w:tab/>
        <w:t xml:space="preserve">Pod </w:t>
      </w:r>
      <w:r>
        <w:rPr>
          <w:b/>
        </w:rPr>
        <w:t>istorodnim</w:t>
      </w:r>
      <w:r>
        <w:t xml:space="preserve"> studijskim programom smatraju se</w:t>
      </w:r>
      <w:r>
        <w:rPr>
          <w:b/>
        </w:rPr>
        <w:t xml:space="preserve"> </w:t>
      </w:r>
      <w:r w:rsidR="006548B7">
        <w:t>studij</w:t>
      </w:r>
      <w:r w:rsidR="00764F95">
        <w:t>i</w:t>
      </w:r>
      <w:r w:rsidR="006548B7">
        <w:t xml:space="preserve"> bosanskog, hrvatskog i srpskog jezika i književnosti</w:t>
      </w:r>
      <w:r w:rsidR="00764F95">
        <w:t>,</w:t>
      </w:r>
      <w:r w:rsidR="00764F95">
        <w:rPr>
          <w:lang w:val="pl-PL"/>
        </w:rPr>
        <w:t xml:space="preserve"> </w:t>
      </w:r>
      <w:r w:rsidR="00764F95" w:rsidRPr="0020221E">
        <w:t>studiji iz polja humanističkih i društvenih</w:t>
      </w:r>
      <w:r w:rsidR="00764F95" w:rsidRPr="0020221E">
        <w:br/>
        <w:t>nauka (anglistika, germanistika, orijentalistika, romanistika, razredna nastava, filozofija</w:t>
      </w:r>
      <w:r w:rsidR="00764F95" w:rsidRPr="0020221E">
        <w:br/>
        <w:t>/sociologija, opća i komparativna književnost, teatrologija</w:t>
      </w:r>
      <w:r w:rsidR="00764F95">
        <w:t>).</w:t>
      </w:r>
      <w:r w:rsidRPr="001937AB">
        <w:t xml:space="preserve"> </w:t>
      </w:r>
      <w:r>
        <w:t>Student može izvršiti prelazak sa drugog javnog univerziteta pod uslovima i na način utvrđen Pravilima studiranja na II ciklusu studija na Univerzitetu u Tuzli.</w:t>
      </w:r>
    </w:p>
    <w:p w14:paraId="6CD85971" w14:textId="77777777" w:rsidR="00280DCA" w:rsidRDefault="00280DCA" w:rsidP="00280DCA">
      <w:pPr>
        <w:spacing w:line="360" w:lineRule="auto"/>
        <w:jc w:val="both"/>
      </w:pPr>
      <w:r>
        <w:t>Studentu Univerziteta se može omogućiti prelazak sa jednog studijskog programa na drugi studijski program pod uslovima i postupku utvrđenim Pravilima studiranja na II ciklusu studija na Univerzitetu u Tuzli.</w:t>
      </w:r>
    </w:p>
    <w:p w14:paraId="42EC40E2" w14:textId="77777777" w:rsidR="00280DCA" w:rsidRDefault="00280DCA" w:rsidP="00280DCA">
      <w:pPr>
        <w:pStyle w:val="NoSpacing"/>
        <w:spacing w:line="360" w:lineRule="auto"/>
        <w:jc w:val="both"/>
        <w:rPr>
          <w:lang w:val="bs-Latn-BA"/>
        </w:rPr>
      </w:pPr>
    </w:p>
    <w:p w14:paraId="7C81E940" w14:textId="77777777" w:rsidR="00280DCA" w:rsidRDefault="00280DCA" w:rsidP="00280DCA">
      <w:pPr>
        <w:spacing w:line="360" w:lineRule="auto"/>
        <w:jc w:val="both"/>
      </w:pPr>
    </w:p>
    <w:p w14:paraId="2BA6F44A" w14:textId="77777777" w:rsidR="00A85CC6" w:rsidRDefault="00A85CC6"/>
    <w:sectPr w:rsidR="00A85CC6" w:rsidSect="00552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484"/>
    <w:multiLevelType w:val="hybridMultilevel"/>
    <w:tmpl w:val="E6584922"/>
    <w:lvl w:ilvl="0" w:tplc="3F2E376E">
      <w:start w:val="1"/>
      <w:numFmt w:val="decimal"/>
      <w:lvlText w:val="%1)"/>
      <w:lvlJc w:val="left"/>
      <w:pPr>
        <w:ind w:left="1605" w:hanging="450"/>
      </w:pPr>
      <w:rPr>
        <w:rFonts w:hint="default"/>
      </w:rPr>
    </w:lvl>
    <w:lvl w:ilvl="1" w:tplc="141A0019" w:tentative="1">
      <w:start w:val="1"/>
      <w:numFmt w:val="lowerLetter"/>
      <w:lvlText w:val="%2."/>
      <w:lvlJc w:val="left"/>
      <w:pPr>
        <w:ind w:left="2235" w:hanging="360"/>
      </w:pPr>
    </w:lvl>
    <w:lvl w:ilvl="2" w:tplc="141A001B" w:tentative="1">
      <w:start w:val="1"/>
      <w:numFmt w:val="lowerRoman"/>
      <w:lvlText w:val="%3."/>
      <w:lvlJc w:val="right"/>
      <w:pPr>
        <w:ind w:left="2955" w:hanging="180"/>
      </w:pPr>
    </w:lvl>
    <w:lvl w:ilvl="3" w:tplc="141A000F" w:tentative="1">
      <w:start w:val="1"/>
      <w:numFmt w:val="decimal"/>
      <w:lvlText w:val="%4."/>
      <w:lvlJc w:val="left"/>
      <w:pPr>
        <w:ind w:left="3675" w:hanging="360"/>
      </w:pPr>
    </w:lvl>
    <w:lvl w:ilvl="4" w:tplc="141A0019" w:tentative="1">
      <w:start w:val="1"/>
      <w:numFmt w:val="lowerLetter"/>
      <w:lvlText w:val="%5."/>
      <w:lvlJc w:val="left"/>
      <w:pPr>
        <w:ind w:left="4395" w:hanging="360"/>
      </w:pPr>
    </w:lvl>
    <w:lvl w:ilvl="5" w:tplc="141A001B" w:tentative="1">
      <w:start w:val="1"/>
      <w:numFmt w:val="lowerRoman"/>
      <w:lvlText w:val="%6."/>
      <w:lvlJc w:val="right"/>
      <w:pPr>
        <w:ind w:left="5115" w:hanging="180"/>
      </w:pPr>
    </w:lvl>
    <w:lvl w:ilvl="6" w:tplc="141A000F" w:tentative="1">
      <w:start w:val="1"/>
      <w:numFmt w:val="decimal"/>
      <w:lvlText w:val="%7."/>
      <w:lvlJc w:val="left"/>
      <w:pPr>
        <w:ind w:left="5835" w:hanging="360"/>
      </w:pPr>
    </w:lvl>
    <w:lvl w:ilvl="7" w:tplc="141A0019" w:tentative="1">
      <w:start w:val="1"/>
      <w:numFmt w:val="lowerLetter"/>
      <w:lvlText w:val="%8."/>
      <w:lvlJc w:val="left"/>
      <w:pPr>
        <w:ind w:left="6555" w:hanging="360"/>
      </w:pPr>
    </w:lvl>
    <w:lvl w:ilvl="8" w:tplc="141A001B" w:tentative="1">
      <w:start w:val="1"/>
      <w:numFmt w:val="lowerRoman"/>
      <w:lvlText w:val="%9."/>
      <w:lvlJc w:val="right"/>
      <w:pPr>
        <w:ind w:left="7275" w:hanging="180"/>
      </w:pPr>
    </w:lvl>
  </w:abstractNum>
  <w:abstractNum w:abstractNumId="1"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1072C2"/>
    <w:rsid w:val="00163E83"/>
    <w:rsid w:val="00173FAF"/>
    <w:rsid w:val="0020221E"/>
    <w:rsid w:val="00280DCA"/>
    <w:rsid w:val="002B315E"/>
    <w:rsid w:val="003937F5"/>
    <w:rsid w:val="00496851"/>
    <w:rsid w:val="004B0404"/>
    <w:rsid w:val="005527EA"/>
    <w:rsid w:val="00601B42"/>
    <w:rsid w:val="006548B7"/>
    <w:rsid w:val="00694214"/>
    <w:rsid w:val="006A6054"/>
    <w:rsid w:val="006A71E6"/>
    <w:rsid w:val="007325D5"/>
    <w:rsid w:val="00750AA6"/>
    <w:rsid w:val="00764F95"/>
    <w:rsid w:val="00930CAA"/>
    <w:rsid w:val="00A05B03"/>
    <w:rsid w:val="00A85CC6"/>
    <w:rsid w:val="00B85D2A"/>
    <w:rsid w:val="00D818A0"/>
    <w:rsid w:val="00E175A4"/>
    <w:rsid w:val="00E64778"/>
    <w:rsid w:val="00FA3987"/>
    <w:rsid w:val="00FD5AE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7B6"/>
  <w15:docId w15:val="{92AACE22-F283-459D-BCD5-2404AC7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val="en-US" w:eastAsia="ar-SA"/>
    </w:rPr>
  </w:style>
  <w:style w:type="paragraph" w:styleId="ListParagraph">
    <w:name w:val="List Paragraph"/>
    <w:basedOn w:val="Normal"/>
    <w:uiPriority w:val="34"/>
    <w:qFormat/>
    <w:rsid w:val="00280DCA"/>
    <w:pPr>
      <w:ind w:left="720"/>
    </w:pPr>
  </w:style>
  <w:style w:type="character" w:customStyle="1" w:styleId="fontstyle01">
    <w:name w:val="fontstyle01"/>
    <w:basedOn w:val="DefaultParagraphFont"/>
    <w:rsid w:val="0020221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072C2"/>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1072C2"/>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81252">
      <w:bodyDiv w:val="1"/>
      <w:marLeft w:val="0"/>
      <w:marRight w:val="0"/>
      <w:marTop w:val="0"/>
      <w:marBottom w:val="0"/>
      <w:divBdr>
        <w:top w:val="none" w:sz="0" w:space="0" w:color="auto"/>
        <w:left w:val="none" w:sz="0" w:space="0" w:color="auto"/>
        <w:bottom w:val="none" w:sz="0" w:space="0" w:color="auto"/>
        <w:right w:val="none" w:sz="0" w:space="0" w:color="auto"/>
      </w:divBdr>
    </w:div>
    <w:div w:id="1013610632">
      <w:bodyDiv w:val="1"/>
      <w:marLeft w:val="0"/>
      <w:marRight w:val="0"/>
      <w:marTop w:val="0"/>
      <w:marBottom w:val="0"/>
      <w:divBdr>
        <w:top w:val="none" w:sz="0" w:space="0" w:color="auto"/>
        <w:left w:val="none" w:sz="0" w:space="0" w:color="auto"/>
        <w:bottom w:val="none" w:sz="0" w:space="0" w:color="auto"/>
        <w:right w:val="none" w:sz="0" w:space="0" w:color="auto"/>
      </w:divBdr>
    </w:div>
    <w:div w:id="1020545200">
      <w:bodyDiv w:val="1"/>
      <w:marLeft w:val="0"/>
      <w:marRight w:val="0"/>
      <w:marTop w:val="0"/>
      <w:marBottom w:val="0"/>
      <w:divBdr>
        <w:top w:val="none" w:sz="0" w:space="0" w:color="auto"/>
        <w:left w:val="none" w:sz="0" w:space="0" w:color="auto"/>
        <w:bottom w:val="none" w:sz="0" w:space="0" w:color="auto"/>
        <w:right w:val="none" w:sz="0" w:space="0" w:color="auto"/>
      </w:divBdr>
    </w:div>
    <w:div w:id="1029911049">
      <w:bodyDiv w:val="1"/>
      <w:marLeft w:val="0"/>
      <w:marRight w:val="0"/>
      <w:marTop w:val="0"/>
      <w:marBottom w:val="0"/>
      <w:divBdr>
        <w:top w:val="none" w:sz="0" w:space="0" w:color="auto"/>
        <w:left w:val="none" w:sz="0" w:space="0" w:color="auto"/>
        <w:bottom w:val="none" w:sz="0" w:space="0" w:color="auto"/>
        <w:right w:val="none" w:sz="0" w:space="0" w:color="auto"/>
      </w:divBdr>
    </w:div>
    <w:div w:id="1030060612">
      <w:bodyDiv w:val="1"/>
      <w:marLeft w:val="0"/>
      <w:marRight w:val="0"/>
      <w:marTop w:val="0"/>
      <w:marBottom w:val="0"/>
      <w:divBdr>
        <w:top w:val="none" w:sz="0" w:space="0" w:color="auto"/>
        <w:left w:val="none" w:sz="0" w:space="0" w:color="auto"/>
        <w:bottom w:val="none" w:sz="0" w:space="0" w:color="auto"/>
        <w:right w:val="none" w:sz="0" w:space="0" w:color="auto"/>
      </w:divBdr>
    </w:div>
    <w:div w:id="1031614112">
      <w:bodyDiv w:val="1"/>
      <w:marLeft w:val="0"/>
      <w:marRight w:val="0"/>
      <w:marTop w:val="0"/>
      <w:marBottom w:val="0"/>
      <w:divBdr>
        <w:top w:val="none" w:sz="0" w:space="0" w:color="auto"/>
        <w:left w:val="none" w:sz="0" w:space="0" w:color="auto"/>
        <w:bottom w:val="none" w:sz="0" w:space="0" w:color="auto"/>
        <w:right w:val="none" w:sz="0" w:space="0" w:color="auto"/>
      </w:divBdr>
    </w:div>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 w:id="1423991741">
      <w:bodyDiv w:val="1"/>
      <w:marLeft w:val="0"/>
      <w:marRight w:val="0"/>
      <w:marTop w:val="0"/>
      <w:marBottom w:val="0"/>
      <w:divBdr>
        <w:top w:val="none" w:sz="0" w:space="0" w:color="auto"/>
        <w:left w:val="none" w:sz="0" w:space="0" w:color="auto"/>
        <w:bottom w:val="none" w:sz="0" w:space="0" w:color="auto"/>
        <w:right w:val="none" w:sz="0" w:space="0" w:color="auto"/>
      </w:divBdr>
    </w:div>
    <w:div w:id="20472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2023-05-16T06:49:00Z</dcterms:created>
  <dcterms:modified xsi:type="dcterms:W3CDTF">2023-05-16T06:49:00Z</dcterms:modified>
</cp:coreProperties>
</file>